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四川省自然资源科学研究院</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2022-2024年</w:t>
      </w:r>
      <w:r>
        <w:rPr>
          <w:rFonts w:hint="eastAsia" w:ascii="方正小标宋简体" w:hAnsi="方正小标宋简体" w:eastAsia="方正小标宋简体" w:cs="方正小标宋简体"/>
          <w:b w:val="0"/>
          <w:bCs w:val="0"/>
          <w:sz w:val="36"/>
          <w:szCs w:val="36"/>
        </w:rPr>
        <w:t>车辆租赁服务项目招标公告</w:t>
      </w:r>
    </w:p>
    <w:p>
      <w:pPr>
        <w:ind w:firstLine="600" w:firstLineChars="200"/>
        <w:rPr>
          <w:rFonts w:hint="eastAsia" w:ascii="仿宋_GB2312" w:hAnsi="仿宋_GB2312" w:eastAsia="仿宋_GB2312" w:cs="仿宋_GB2312"/>
          <w:sz w:val="30"/>
          <w:szCs w:val="30"/>
        </w:rPr>
      </w:pP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一、项目概况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为了满足我院</w:t>
      </w:r>
      <w:r>
        <w:rPr>
          <w:rFonts w:hint="eastAsia" w:ascii="仿宋_GB2312" w:hAnsi="仿宋_GB2312" w:eastAsia="仿宋_GB2312" w:cs="仿宋_GB2312"/>
          <w:sz w:val="30"/>
          <w:szCs w:val="30"/>
          <w:lang w:val="en-US" w:eastAsia="zh-CN"/>
        </w:rPr>
        <w:t>科研、科技服务等业务</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需求，</w:t>
      </w:r>
      <w:r>
        <w:rPr>
          <w:rFonts w:hint="eastAsia" w:ascii="仿宋_GB2312" w:hAnsi="仿宋_GB2312" w:eastAsia="仿宋_GB2312" w:cs="仿宋_GB2312"/>
          <w:sz w:val="30"/>
          <w:szCs w:val="30"/>
          <w:lang w:val="en-US" w:eastAsia="zh-CN"/>
        </w:rPr>
        <w:t>本着</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rPr>
        <w:t>公开、公平、公正</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rPr>
        <w:t>的原则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自行对外</w:t>
      </w:r>
      <w:r>
        <w:rPr>
          <w:rFonts w:hint="eastAsia" w:ascii="仿宋_GB2312" w:hAnsi="仿宋_GB2312" w:eastAsia="仿宋_GB2312" w:cs="仿宋_GB2312"/>
          <w:sz w:val="30"/>
          <w:szCs w:val="30"/>
        </w:rPr>
        <w:t>招标采购车辆租赁服务定点项目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该项目资金由比选人自筹，项目已具备比选条件，欢迎</w:t>
      </w:r>
      <w:r>
        <w:rPr>
          <w:rFonts w:hint="eastAsia" w:ascii="仿宋_GB2312" w:hAnsi="仿宋_GB2312" w:eastAsia="仿宋_GB2312" w:cs="仿宋_GB2312"/>
          <w:sz w:val="30"/>
          <w:szCs w:val="30"/>
          <w:lang w:val="en-US" w:eastAsia="zh-CN"/>
        </w:rPr>
        <w:t>符合条件的</w:t>
      </w:r>
      <w:r>
        <w:rPr>
          <w:rFonts w:hint="eastAsia" w:ascii="仿宋_GB2312" w:hAnsi="仿宋_GB2312" w:eastAsia="仿宋_GB2312" w:cs="仿宋_GB2312"/>
          <w:sz w:val="30"/>
          <w:szCs w:val="30"/>
        </w:rPr>
        <w:t>公司前来参选。</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二、招标说明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资质要求：参选人在中华人民共和国注册并取得企业法人营业执照或事业单位法人证书</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具有良好的商业信誉，有依法缴纳税收和社会保障资金的良好记录</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具有中标后的包括资金、技术、人员等相关的合同履约能力。</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业绩要求：近3年具有</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个及以上类似项目业绩。类似业绩是指参选人独立实施的与公司或组织汽车租赁的项目业绩。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车辆</w:t>
      </w:r>
      <w:r>
        <w:rPr>
          <w:rFonts w:hint="eastAsia" w:ascii="仿宋_GB2312" w:hAnsi="仿宋_GB2312" w:eastAsia="仿宋_GB2312" w:cs="仿宋_GB2312"/>
          <w:sz w:val="30"/>
          <w:szCs w:val="30"/>
          <w:lang w:val="en-US" w:eastAsia="zh-CN"/>
        </w:rPr>
        <w:t>要求</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供应商应提供一级技术条件、资质完备，且噪音、排放符合国家标准的客运车辆；车辆年审合格，车辆保险手续齐全；车内设施完整，运行状况良好；保持车内空气清新无异味，保持车内环境整洁。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司机要求：</w:t>
      </w:r>
      <w:r>
        <w:rPr>
          <w:rFonts w:hint="eastAsia" w:ascii="仿宋_GB2312" w:hAnsi="仿宋_GB2312" w:eastAsia="仿宋_GB2312" w:cs="仿宋_GB2312"/>
          <w:sz w:val="30"/>
          <w:szCs w:val="30"/>
        </w:rPr>
        <w:t>驾驶员应具备3年及以上驾龄，年龄22-60周岁，应具备高原、冰雪路、山区道路驾驶经验与身体健康条件。</w:t>
      </w:r>
      <w:r>
        <w:rPr>
          <w:rFonts w:hint="eastAsia" w:ascii="仿宋_GB2312" w:hAnsi="仿宋_GB2312" w:eastAsia="仿宋_GB2312" w:cs="仿宋_GB2312"/>
          <w:sz w:val="30"/>
          <w:szCs w:val="30"/>
          <w:lang w:val="en-US" w:eastAsia="zh-CN"/>
        </w:rPr>
        <w:t>出行</w:t>
      </w:r>
      <w:r>
        <w:rPr>
          <w:rFonts w:hint="eastAsia" w:ascii="仿宋_GB2312" w:hAnsi="仿宋_GB2312" w:eastAsia="仿宋_GB2312" w:cs="仿宋_GB2312"/>
          <w:sz w:val="30"/>
          <w:szCs w:val="30"/>
        </w:rPr>
        <w:t>遵守法律法规，安全文明行车。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其它</w:t>
      </w:r>
      <w:r>
        <w:rPr>
          <w:rFonts w:hint="eastAsia" w:ascii="仿宋_GB2312" w:hAnsi="仿宋_GB2312" w:eastAsia="仿宋_GB2312" w:cs="仿宋_GB2312"/>
          <w:sz w:val="30"/>
          <w:szCs w:val="30"/>
        </w:rPr>
        <w:t>要求：项目管理调度员</w:t>
      </w:r>
      <w:r>
        <w:rPr>
          <w:rFonts w:hint="eastAsia" w:ascii="仿宋_GB2312" w:hAnsi="仿宋_GB2312" w:eastAsia="仿宋_GB2312" w:cs="仿宋_GB2312"/>
          <w:sz w:val="30"/>
          <w:szCs w:val="30"/>
          <w:lang w:val="en-US" w:eastAsia="zh-CN"/>
        </w:rPr>
        <w:t>应</w:t>
      </w:r>
      <w:r>
        <w:rPr>
          <w:rFonts w:hint="eastAsia" w:ascii="仿宋_GB2312" w:hAnsi="仿宋_GB2312" w:eastAsia="仿宋_GB2312" w:cs="仿宋_GB2312"/>
          <w:sz w:val="30"/>
          <w:szCs w:val="30"/>
        </w:rPr>
        <w:t>品性端正，普通话听讲流畅，配备联络工具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全天保持联络</w:t>
      </w:r>
      <w:r>
        <w:rPr>
          <w:rFonts w:hint="eastAsia" w:ascii="仿宋_GB2312" w:hAnsi="仿宋_GB2312" w:eastAsia="仿宋_GB2312" w:cs="仿宋_GB2312"/>
          <w:sz w:val="30"/>
          <w:szCs w:val="30"/>
          <w:lang w:val="en-US" w:eastAsia="zh-CN"/>
        </w:rPr>
        <w:t>畅通</w:t>
      </w:r>
      <w:r>
        <w:rPr>
          <w:rFonts w:hint="eastAsia" w:ascii="仿宋_GB2312" w:hAnsi="仿宋_GB2312" w:eastAsia="仿宋_GB2312" w:cs="仿宋_GB2312"/>
          <w:sz w:val="30"/>
          <w:szCs w:val="30"/>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投标须知：本次采购不接受联合体投标</w:t>
      </w:r>
      <w:r>
        <w:rPr>
          <w:rFonts w:hint="eastAsia" w:ascii="仿宋_GB2312" w:hAnsi="仿宋_GB2312" w:eastAsia="仿宋_GB2312" w:cs="仿宋_GB2312"/>
          <w:sz w:val="30"/>
          <w:szCs w:val="30"/>
          <w:lang w:eastAsia="zh-CN"/>
        </w:rPr>
        <w:t>。</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三、投标</w:t>
      </w:r>
      <w:r>
        <w:rPr>
          <w:rFonts w:hint="eastAsia" w:ascii="黑体" w:hAnsi="黑体" w:eastAsia="黑体" w:cs="黑体"/>
          <w:b w:val="0"/>
          <w:bCs w:val="0"/>
          <w:sz w:val="30"/>
          <w:szCs w:val="30"/>
          <w:lang w:val="en-US" w:eastAsia="zh-CN"/>
        </w:rPr>
        <w:t>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C7"/>
          <w:sz w:val="30"/>
          <w:szCs w:val="30"/>
          <w:lang w:val="en-US" w:eastAsia="zh-CN"/>
        </w:rPr>
        <w:t>报名时间：2022年4月15日-2022年4月20日</w:t>
      </w:r>
      <w:r>
        <w:rPr>
          <w:rFonts w:hint="eastAsia" w:ascii="仿宋_GB2312" w:hAnsi="仿宋_GB2312" w:eastAsia="仿宋_GB2312" w:cs="仿宋_GB2312"/>
          <w:sz w:val="30"/>
          <w:szCs w:val="30"/>
          <w:lang w:val="en-US" w:eastAsia="zh-CN"/>
        </w:rPr>
        <w:t>(节假日除外)。</w:t>
      </w:r>
      <w:r>
        <w:rPr>
          <w:rFonts w:hint="eastAsia" w:ascii="仿宋_GB2312" w:hAnsi="仿宋_GB2312" w:eastAsia="仿宋_GB2312" w:cs="仿宋_GB2312"/>
          <w:color w:val="0000C7"/>
          <w:sz w:val="30"/>
          <w:szCs w:val="30"/>
          <w:lang w:val="en-US" w:eastAsia="zh-CN"/>
        </w:rPr>
        <w:t>截止时间：2022年4月20日下午17点，</w:t>
      </w:r>
      <w:r>
        <w:rPr>
          <w:rFonts w:hint="eastAsia" w:ascii="仿宋_GB2312" w:hAnsi="仿宋_GB2312" w:eastAsia="仿宋_GB2312" w:cs="仿宋_GB2312"/>
          <w:sz w:val="30"/>
          <w:szCs w:val="30"/>
          <w:lang w:val="en-US" w:eastAsia="zh-CN"/>
        </w:rPr>
        <w:t>逾期收到的或不符合规定的投标文件将被拒绝。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递交地点：将投标文件正本送至资源院办公大楼307。</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报价方式：参照车辆租赁服务限价表（基准价），详细填写相关费用栏目，作为中标结算的依据。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付款方式：按实际使用进行结算，签约中标单位在每次用车结束15个工作日内提供发票，采购方在收到发票后转账支付。</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比选方式：采用综合评分法，最终根据参与投标单位的数量，确定3</w:t>
      </w:r>
      <w:r>
        <w:rPr>
          <w:rFonts w:hint="eastAsia" w:ascii="华文宋体" w:hAnsi="华文宋体" w:eastAsia="华文宋体" w:cs="华文宋体"/>
          <w:sz w:val="30"/>
          <w:szCs w:val="30"/>
          <w:lang w:val="en-US" w:eastAsia="zh-CN"/>
        </w:rPr>
        <w:t>~</w:t>
      </w:r>
      <w:r>
        <w:rPr>
          <w:rFonts w:hint="eastAsia" w:ascii="仿宋_GB2312" w:hAnsi="仿宋_GB2312" w:eastAsia="仿宋_GB2312" w:cs="仿宋_GB2312"/>
          <w:sz w:val="30"/>
          <w:szCs w:val="30"/>
          <w:lang w:val="en-US" w:eastAsia="zh-CN"/>
        </w:rPr>
        <w:t>5家单位作为供应商。评分因素详见综合评分明细表。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中标推荐原则：评审小组依据综合打分结果进行排序，综合得分相同的，价格得分高者排名优先；价格得分相同的，商务评审得分高者排名优先；商务评审得分相同的，服务方案得分高者排名优先。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参选文件的构成：</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目录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参选函</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法定代表人身份证明</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法定代表人授权书</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报价（参选报价一览表）</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商务技术应答表</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资格证明文件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参选人业绩及证明</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其他（服务实施方案等）</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四</w:t>
      </w:r>
      <w:r>
        <w:rPr>
          <w:rFonts w:hint="eastAsia" w:ascii="黑体" w:hAnsi="黑体" w:eastAsia="黑体" w:cs="黑体"/>
          <w:b w:val="0"/>
          <w:bCs w:val="0"/>
          <w:sz w:val="30"/>
          <w:szCs w:val="30"/>
        </w:rPr>
        <w:t>、</w:t>
      </w:r>
      <w:r>
        <w:rPr>
          <w:rFonts w:hint="eastAsia" w:ascii="黑体" w:hAnsi="黑体" w:eastAsia="黑体" w:cs="黑体"/>
          <w:b w:val="0"/>
          <w:bCs w:val="0"/>
          <w:sz w:val="30"/>
          <w:szCs w:val="30"/>
          <w:lang w:val="en-US" w:eastAsia="zh-CN"/>
        </w:rPr>
        <w:t>评</w:t>
      </w:r>
      <w:r>
        <w:rPr>
          <w:rFonts w:hint="eastAsia" w:ascii="黑体" w:hAnsi="黑体" w:eastAsia="黑体" w:cs="黑体"/>
          <w:b w:val="0"/>
          <w:bCs w:val="0"/>
          <w:sz w:val="30"/>
          <w:szCs w:val="30"/>
        </w:rPr>
        <w:t>标</w:t>
      </w:r>
      <w:r>
        <w:rPr>
          <w:rFonts w:hint="eastAsia" w:ascii="黑体" w:hAnsi="黑体" w:eastAsia="黑体" w:cs="黑体"/>
          <w:b w:val="0"/>
          <w:bCs w:val="0"/>
          <w:sz w:val="30"/>
          <w:szCs w:val="30"/>
          <w:lang w:val="en-US" w:eastAsia="zh-CN"/>
        </w:rPr>
        <w:t>结果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中标通知书：中标人确定后，比选人向中标人发出中标通知书，同时通知未中标人。中标通知书发出后，比选人改变中标结果或者中标人放弃中标的，应当承担法律责任。</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结果公示：中标结果将在四川省自然资源科学研究院网站（</w:t>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HYPERLINK "http://www.scnrsa.com.cn进行公示。"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http://www.scnrsa.com.cn）进行公示。</w:t>
      </w:r>
      <w:r>
        <w:rPr>
          <w:rFonts w:hint="eastAsia" w:ascii="仿宋_GB2312" w:hAnsi="仿宋_GB2312" w:eastAsia="仿宋_GB2312" w:cs="仿宋_GB2312"/>
          <w:kern w:val="2"/>
          <w:sz w:val="30"/>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签订书面合同：中标人在收到中标通知书后在30天内，与比选人签订合同或框架协议。</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rPr>
        <w:t>、联系人及电话</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黄老师 028-68107810</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jc w:val="center"/>
        <w:rPr>
          <w:rFonts w:hint="eastAsia" w:ascii="黑体" w:hAnsi="黑体" w:eastAsia="黑体" w:cs="黑体"/>
          <w:sz w:val="32"/>
          <w:szCs w:val="32"/>
          <w:lang w:val="en-US" w:eastAsia="zh-CN"/>
        </w:rPr>
      </w:pPr>
      <w:bookmarkStart w:id="0" w:name="_Toc480211087"/>
      <w:r>
        <w:rPr>
          <w:rFonts w:hint="eastAsia" w:ascii="黑体" w:hAnsi="黑体" w:eastAsia="黑体" w:cs="黑体"/>
          <w:sz w:val="32"/>
          <w:szCs w:val="32"/>
          <w:lang w:val="en-US" w:eastAsia="zh-CN"/>
        </w:rPr>
        <w:t>车辆租赁服务限价表（基准价）</w:t>
      </w:r>
    </w:p>
    <w:tbl>
      <w:tblPr>
        <w:tblStyle w:val="10"/>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840"/>
        <w:gridCol w:w="1314"/>
        <w:gridCol w:w="1031"/>
        <w:gridCol w:w="1556"/>
        <w:gridCol w:w="1"/>
        <w:gridCol w:w="1088"/>
        <w:gridCol w:w="2"/>
        <w:gridCol w:w="1076"/>
        <w:gridCol w:w="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7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车型</w:t>
            </w:r>
          </w:p>
        </w:tc>
        <w:tc>
          <w:tcPr>
            <w:tcW w:w="31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车辆运行费</w:t>
            </w:r>
          </w:p>
        </w:tc>
        <w:tc>
          <w:tcPr>
            <w:tcW w:w="5036"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第三方劳务费用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107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基本租车费（天/元）</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基本租车定额里程（公里/天）</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超公里收费（元/公里）</w:t>
            </w:r>
          </w:p>
        </w:tc>
        <w:tc>
          <w:tcPr>
            <w:tcW w:w="155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驾驶劳务费（元/天）含：基本劳务费（8时/天）</w:t>
            </w: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餐费（元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天）</w:t>
            </w:r>
          </w:p>
        </w:tc>
        <w:tc>
          <w:tcPr>
            <w:tcW w:w="107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住宿（元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天）</w:t>
            </w: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超强工作（元/时）（每天行车超</w:t>
            </w: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1.6升轿车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捷达</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300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桑塔纳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300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朗逸</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300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1.8升轿车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帕萨特</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80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.3</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迈腾</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80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.3</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凯美瑞</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80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.3</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7座商务车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别克GL8</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50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奥德赛</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50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江淮瑞风</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50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越野车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普拉多</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850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帕杰罗</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750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JEEP</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750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座小客车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福特全顺</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80</w:t>
            </w:r>
            <w:r>
              <w:rPr>
                <w:rFonts w:hint="eastAsia" w:ascii="宋体" w:hAnsi="宋体" w:eastAsia="宋体" w:cs="宋体"/>
                <w:color w:val="auto"/>
                <w:sz w:val="24"/>
                <w:szCs w:val="24"/>
              </w:rPr>
              <w:t>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大通</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70</w:t>
            </w:r>
            <w:r>
              <w:rPr>
                <w:rFonts w:hint="eastAsia" w:ascii="宋体" w:hAnsi="宋体" w:eastAsia="宋体" w:cs="宋体"/>
                <w:color w:val="auto"/>
                <w:sz w:val="24"/>
                <w:szCs w:val="24"/>
              </w:rPr>
              <w:t>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海师</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70</w:t>
            </w:r>
            <w:r>
              <w:rPr>
                <w:rFonts w:hint="eastAsia" w:ascii="宋体" w:hAnsi="宋体" w:eastAsia="宋体" w:cs="宋体"/>
                <w:color w:val="auto"/>
                <w:sz w:val="24"/>
                <w:szCs w:val="24"/>
              </w:rPr>
              <w:t>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29</w:t>
            </w:r>
            <w:r>
              <w:rPr>
                <w:rFonts w:hint="eastAsia" w:ascii="宋体" w:hAnsi="宋体" w:eastAsia="宋体" w:cs="宋体"/>
                <w:color w:val="auto"/>
                <w:sz w:val="24"/>
                <w:szCs w:val="24"/>
              </w:rPr>
              <w:t>座客车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金龙</w:t>
            </w:r>
            <w:r>
              <w:rPr>
                <w:rFonts w:hint="eastAsia" w:ascii="宋体" w:hAnsi="宋体" w:eastAsia="宋体" w:cs="宋体"/>
                <w:color w:val="auto"/>
                <w:sz w:val="24"/>
                <w:szCs w:val="24"/>
                <w:lang w:eastAsia="zh-CN"/>
              </w:rPr>
              <w:t>、丰田</w:t>
            </w:r>
            <w:r>
              <w:rPr>
                <w:rFonts w:hint="eastAsia" w:ascii="宋体" w:hAnsi="宋体" w:eastAsia="宋体" w:cs="宋体"/>
                <w:color w:val="auto"/>
                <w:sz w:val="24"/>
                <w:szCs w:val="24"/>
              </w:rPr>
              <w:t>客车</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1200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r>
              <w:rPr>
                <w:rFonts w:hint="eastAsia" w:ascii="宋体" w:hAnsi="宋体" w:eastAsia="宋体" w:cs="宋体"/>
                <w:color w:val="auto"/>
                <w:sz w:val="24"/>
                <w:szCs w:val="24"/>
                <w:lang w:eastAsia="zh-CN"/>
              </w:rPr>
              <w:t>-39</w:t>
            </w:r>
            <w:r>
              <w:rPr>
                <w:rFonts w:hint="eastAsia" w:ascii="宋体" w:hAnsi="宋体" w:eastAsia="宋体" w:cs="宋体"/>
                <w:color w:val="auto"/>
                <w:sz w:val="24"/>
                <w:szCs w:val="24"/>
              </w:rPr>
              <w:t>座客车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金龙商务客车</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00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40-49座</w:t>
            </w:r>
            <w:r>
              <w:rPr>
                <w:rFonts w:hint="eastAsia" w:ascii="宋体" w:hAnsi="宋体" w:eastAsia="宋体" w:cs="宋体"/>
                <w:color w:val="auto"/>
                <w:sz w:val="24"/>
                <w:szCs w:val="24"/>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金龙客车</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00</w:t>
            </w:r>
          </w:p>
        </w:tc>
        <w:tc>
          <w:tcPr>
            <w:tcW w:w="13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.5</w:t>
            </w:r>
          </w:p>
        </w:tc>
        <w:tc>
          <w:tcPr>
            <w:tcW w:w="15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240</w:t>
            </w:r>
          </w:p>
        </w:tc>
        <w:tc>
          <w:tcPr>
            <w:tcW w:w="10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0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80</w:t>
            </w:r>
          </w:p>
        </w:tc>
        <w:tc>
          <w:tcPr>
            <w:tcW w:w="13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6" w:hRule="atLeast"/>
          <w:jc w:val="center"/>
        </w:trPr>
        <w:tc>
          <w:tcPr>
            <w:tcW w:w="929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注：1</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表中报价均包含维修、保养、救援、开票税金、燃油费、驾驶员劳务费</w:t>
            </w:r>
            <w:r>
              <w:rPr>
                <w:rFonts w:hint="eastAsia" w:ascii="宋体" w:hAnsi="宋体" w:eastAsia="宋体" w:cs="宋体"/>
                <w:b/>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1" w:firstLineChars="0"/>
              <w:jc w:val="left"/>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服务期间的过路过桥费、停车费由租赁方实报实销，租赁方已安排驾驶员食宿的，不再支付驾驶员的餐费和住宿费</w:t>
            </w:r>
            <w:r>
              <w:rPr>
                <w:rFonts w:hint="eastAsia" w:ascii="宋体" w:hAnsi="宋体" w:eastAsia="宋体" w:cs="宋体"/>
                <w:b/>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1" w:firstLineChars="0"/>
              <w:jc w:val="left"/>
              <w:textAlignment w:val="auto"/>
              <w:outlineLvl w:val="9"/>
              <w:rPr>
                <w:rFonts w:hint="eastAsia" w:ascii="宋体" w:hAnsi="宋体" w:eastAsia="宋体" w:cs="宋体"/>
                <w:color w:val="auto"/>
              </w:rPr>
            </w:pPr>
            <w:r>
              <w:rPr>
                <w:rFonts w:hint="eastAsia" w:ascii="宋体" w:hAnsi="宋体" w:eastAsia="宋体" w:cs="宋体"/>
                <w:b/>
                <w:bCs/>
                <w:color w:val="auto"/>
                <w:sz w:val="24"/>
                <w:lang w:val="en-US" w:eastAsia="zh-CN"/>
              </w:rPr>
              <w:t>3.除“</w:t>
            </w:r>
            <w:r>
              <w:rPr>
                <w:rFonts w:hint="eastAsia" w:ascii="宋体" w:hAnsi="宋体" w:eastAsia="宋体" w:cs="宋体"/>
                <w:b/>
                <w:bCs/>
                <w:color w:val="auto"/>
                <w:sz w:val="24"/>
              </w:rPr>
              <w:t>超公里收费</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外，其它的报价不能超过基准限价。</w:t>
            </w:r>
          </w:p>
        </w:tc>
      </w:tr>
    </w:tbl>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综合评分明细表</w:t>
      </w:r>
    </w:p>
    <w:tbl>
      <w:tblPr>
        <w:tblStyle w:val="10"/>
        <w:tblW w:w="9071"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09"/>
        <w:gridCol w:w="796"/>
        <w:gridCol w:w="767"/>
        <w:gridCol w:w="478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p>
        </w:tc>
        <w:tc>
          <w:tcPr>
            <w:tcW w:w="15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报价15%</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以满足</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文件要求的最大统一下浮率下浮后的价格为基准价，其报价为满分。其他</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报价得分统一按照下列公式计算：报价得分=(1-最大的统一下浮率）／（1-投标统一下浮率)×分值。</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业绩20%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投标人2019年1月1日（含）以来每有一个类似项目业绩（车辆租赁服务）得4分，最多得20分。</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项目服务方案55%</w:t>
            </w:r>
          </w:p>
        </w:tc>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项目概况及分析8%</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8分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投标人对本项目</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概况分析：项目情况分析清晰、全面</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重点、难点分析到位、合理</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得8分，每缺少一项扣4分，每有一处内容错误或存在偏差或与本项目内容不符扣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分，扣完为止。</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项目管理机构、职责分工及管理制度</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投标人对项目管理机构、职责分工及管理制度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制</w:t>
            </w:r>
            <w:r>
              <w:rPr>
                <w:rFonts w:hint="eastAsia" w:ascii="宋体" w:hAnsi="宋体" w:eastAsia="宋体" w:cs="宋体"/>
                <w:color w:val="auto"/>
                <w:sz w:val="24"/>
                <w:szCs w:val="24"/>
                <w:lang w:val="en-US" w:eastAsia="zh-CN"/>
              </w:rPr>
              <w:t>定</w:t>
            </w:r>
            <w:r>
              <w:rPr>
                <w:rFonts w:hint="eastAsia" w:ascii="宋体" w:hAnsi="宋体" w:eastAsia="宋体" w:cs="宋体"/>
                <w:color w:val="auto"/>
                <w:sz w:val="24"/>
                <w:szCs w:val="24"/>
              </w:rPr>
              <w:t>：项目管理机构完整、设置合理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管理制度健全、科学合理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工作奖惩制度详细合理且具有可操作性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内部管理的职责分工详细全面</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分，缺少一项扣2分，每有一处内容错误或存在偏差或过于简略或提供的内容与本项目内容不符扣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实施方案及服务措施15</w:t>
            </w:r>
            <w:r>
              <w:rPr>
                <w:rFonts w:hint="eastAsia" w:ascii="宋体" w:hAnsi="宋体" w:eastAsia="宋体" w:cs="宋体"/>
                <w:color w:val="auto"/>
                <w:sz w:val="24"/>
                <w:szCs w:val="24"/>
              </w:rPr>
              <w:t>%</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根据项目情况制定实施方案及服务措施</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车辆配置</w:t>
            </w:r>
            <w:r>
              <w:rPr>
                <w:rFonts w:hint="eastAsia" w:ascii="宋体" w:hAnsi="宋体" w:eastAsia="宋体" w:cs="宋体"/>
                <w:color w:val="auto"/>
                <w:sz w:val="24"/>
                <w:szCs w:val="24"/>
              </w:rPr>
              <w:t>全面</w:t>
            </w:r>
            <w:r>
              <w:rPr>
                <w:rFonts w:hint="eastAsia" w:ascii="宋体" w:hAnsi="宋体" w:eastAsia="宋体" w:cs="宋体"/>
                <w:color w:val="auto"/>
                <w:sz w:val="24"/>
                <w:szCs w:val="24"/>
                <w:lang w:val="en-US" w:eastAsia="zh-CN"/>
              </w:rPr>
              <w:t>，租赁</w:t>
            </w:r>
            <w:r>
              <w:rPr>
                <w:rFonts w:hint="eastAsia" w:ascii="宋体" w:hAnsi="宋体" w:eastAsia="宋体" w:cs="宋体"/>
                <w:color w:val="auto"/>
                <w:sz w:val="24"/>
                <w:szCs w:val="24"/>
              </w:rPr>
              <w:t>流程完善、合理</w:t>
            </w:r>
            <w:r>
              <w:rPr>
                <w:rFonts w:hint="eastAsia" w:ascii="宋体" w:hAnsi="宋体" w:eastAsia="宋体" w:cs="宋体"/>
                <w:color w:val="auto"/>
                <w:sz w:val="24"/>
                <w:szCs w:val="24"/>
                <w:lang w:val="en-US" w:eastAsia="zh-CN"/>
              </w:rPr>
              <w:t>，驾驶员配置合理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车辆安全保障，</w:t>
            </w:r>
            <w:r>
              <w:rPr>
                <w:rFonts w:hint="eastAsia" w:ascii="宋体" w:hAnsi="宋体" w:eastAsia="宋体" w:cs="宋体"/>
                <w:color w:val="auto"/>
                <w:sz w:val="24"/>
                <w:szCs w:val="24"/>
              </w:rPr>
              <w:t>与服务需求的契合度</w:t>
            </w:r>
            <w:r>
              <w:rPr>
                <w:rFonts w:hint="eastAsia" w:ascii="宋体" w:hAnsi="宋体" w:eastAsia="宋体" w:cs="宋体"/>
                <w:color w:val="auto"/>
                <w:sz w:val="24"/>
                <w:szCs w:val="24"/>
                <w:lang w:val="en-US" w:eastAsia="zh-CN"/>
              </w:rPr>
              <w:t>高的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分，每缺少一项扣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分，每有一处内容错误或存在偏差或过于简略或提供的内容与本项目内容不符扣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分，扣完为止。</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安全措施</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投标人制定的项目</w:t>
            </w:r>
            <w:r>
              <w:rPr>
                <w:rFonts w:hint="eastAsia" w:ascii="宋体" w:hAnsi="宋体" w:eastAsia="宋体" w:cs="宋体"/>
                <w:color w:val="auto"/>
                <w:sz w:val="24"/>
                <w:szCs w:val="24"/>
                <w:lang w:val="en-US" w:eastAsia="zh-CN"/>
              </w:rPr>
              <w:t>安全措施</w:t>
            </w:r>
            <w:r>
              <w:rPr>
                <w:rFonts w:hint="eastAsia" w:ascii="宋体" w:hAnsi="宋体" w:eastAsia="宋体" w:cs="宋体"/>
                <w:color w:val="auto"/>
                <w:sz w:val="24"/>
                <w:szCs w:val="24"/>
              </w:rPr>
              <w:t>：安全教育及培训计划健全、合理</w:t>
            </w:r>
            <w:r>
              <w:rPr>
                <w:rFonts w:hint="eastAsia" w:ascii="宋体" w:hAnsi="宋体" w:eastAsia="宋体" w:cs="宋体"/>
                <w:color w:val="auto"/>
                <w:sz w:val="24"/>
                <w:szCs w:val="24"/>
                <w:lang w:val="en-US" w:eastAsia="zh-CN"/>
              </w:rPr>
              <w:t>，车辆安全技术管理制度、驾驶员安全</w:t>
            </w:r>
            <w:r>
              <w:rPr>
                <w:rFonts w:hint="eastAsia" w:ascii="宋体" w:hAnsi="宋体" w:eastAsia="宋体" w:cs="宋体"/>
                <w:color w:val="auto"/>
                <w:sz w:val="24"/>
                <w:szCs w:val="24"/>
              </w:rPr>
              <w:t>管理制度完善可靠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安全目标具体详细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安全防范重点明确清晰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分，每缺少一项扣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分，每有一处内容错误或存在偏差或过于简略或提供的内容与本项目内容不符扣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分，扣完为止。</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p>
        </w:tc>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应急措施</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项目应急预案中能全面分析本项目可能发生的各类突发事件，有完善的应急管理机构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应急机具配置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w:t>
            </w:r>
            <w:r>
              <w:rPr>
                <w:rFonts w:hint="eastAsia" w:ascii="宋体" w:hAnsi="宋体" w:eastAsia="宋体" w:cs="宋体"/>
                <w:color w:val="auto"/>
                <w:sz w:val="24"/>
                <w:szCs w:val="24"/>
                <w:lang w:val="en-US" w:eastAsia="zh-CN"/>
              </w:rPr>
              <w:t>演练</w:t>
            </w:r>
            <w:r>
              <w:rPr>
                <w:rFonts w:hint="eastAsia" w:ascii="宋体" w:hAnsi="宋体" w:eastAsia="宋体" w:cs="宋体"/>
                <w:color w:val="auto"/>
                <w:sz w:val="24"/>
                <w:szCs w:val="24"/>
              </w:rPr>
              <w:t>处理流程</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分，每缺少一项扣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分，每有一处内容错误或存在偏差或过于简略或提供的内容与本项目内容不符扣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分，扣完为止。</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1"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车辆保险</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4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投标人缴纳第三者责任险保额</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0万</w:t>
            </w:r>
            <w:r>
              <w:rPr>
                <w:rFonts w:hint="eastAsia" w:ascii="宋体" w:hAnsi="宋体" w:eastAsia="宋体" w:cs="宋体"/>
                <w:color w:val="auto"/>
                <w:sz w:val="24"/>
                <w:szCs w:val="24"/>
                <w:lang w:val="en-US" w:eastAsia="zh-CN"/>
              </w:rPr>
              <w:t>及以上同时</w:t>
            </w:r>
            <w:r>
              <w:rPr>
                <w:rFonts w:hint="eastAsia" w:ascii="宋体" w:hAnsi="宋体" w:eastAsia="宋体" w:cs="宋体"/>
                <w:color w:val="auto"/>
                <w:sz w:val="24"/>
                <w:szCs w:val="24"/>
              </w:rPr>
              <w:t>车上人员险每座5万</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的，每</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一辆车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r>
              <w:rPr>
                <w:rFonts w:hint="eastAsia" w:ascii="宋体" w:hAnsi="宋体" w:eastAsia="宋体" w:cs="宋体"/>
                <w:color w:val="auto"/>
                <w:sz w:val="24"/>
                <w:szCs w:val="24"/>
                <w:lang w:val="en-US" w:eastAsia="zh-CN"/>
              </w:rPr>
              <w:t>最多得</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可提供已缴纳的商业险保单复印件，也可自行提供中标后缴纳的声明函（声明中需明确具体保额及缴纳车辆数量）。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218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总分</w:t>
            </w:r>
          </w:p>
        </w:tc>
        <w:tc>
          <w:tcPr>
            <w:tcW w:w="688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100分</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附件</w:t>
      </w:r>
      <w:bookmarkEnd w:id="0"/>
      <w:r>
        <w:rPr>
          <w:rFonts w:hint="eastAsia" w:ascii="宋体" w:hAnsi="宋体" w:eastAsia="宋体" w:cs="宋体"/>
          <w:b/>
          <w:bCs/>
          <w:color w:val="auto"/>
          <w:sz w:val="28"/>
          <w:szCs w:val="28"/>
          <w:lang w:val="en-US" w:eastAsia="zh-CN"/>
        </w:rPr>
        <w:t>：</w:t>
      </w: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u w:val="single"/>
        </w:rPr>
      </w:pPr>
    </w:p>
    <w:p>
      <w:pPr>
        <w:pStyle w:val="2"/>
        <w:rPr>
          <w:rFonts w:hint="eastAsia" w:ascii="宋体" w:hAnsi="宋体" w:eastAsia="宋体" w:cs="宋体"/>
          <w:b/>
          <w:bCs/>
          <w:color w:val="auto"/>
          <w:sz w:val="32"/>
          <w:szCs w:val="32"/>
          <w:u w:val="single"/>
        </w:rPr>
      </w:pPr>
    </w:p>
    <w:p>
      <w:pPr>
        <w:rPr>
          <w:rFonts w:hint="eastAsia"/>
        </w:rPr>
      </w:pPr>
    </w:p>
    <w:p>
      <w:pPr>
        <w:rPr>
          <w:rFonts w:hint="eastAsia"/>
        </w:rPr>
      </w:pP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u w:val="single"/>
        </w:rPr>
      </w:pP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参选文件</w:t>
      </w:r>
    </w:p>
    <w:p>
      <w:pPr>
        <w:pageBreakBefore w:val="0"/>
        <w:kinsoku/>
        <w:overflowPunct/>
        <w:bidi w:val="0"/>
        <w:adjustRightInd w:val="0"/>
        <w:snapToGrid w:val="0"/>
        <w:spacing w:line="240" w:lineRule="auto"/>
        <w:ind w:firstLine="480" w:firstLineChars="200"/>
        <w:jc w:val="both"/>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both"/>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both"/>
        <w:rPr>
          <w:rFonts w:hint="eastAsia" w:ascii="宋体" w:hAnsi="宋体" w:eastAsia="宋体" w:cs="宋体"/>
          <w:b/>
          <w:bCs/>
          <w:color w:val="auto"/>
          <w:sz w:val="32"/>
          <w:szCs w:val="32"/>
        </w:rPr>
      </w:pPr>
    </w:p>
    <w:p>
      <w:pPr>
        <w:pStyle w:val="2"/>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2"/>
        <w:rPr>
          <w:rFonts w:hint="eastAsia"/>
        </w:rPr>
      </w:pPr>
    </w:p>
    <w:p>
      <w:pPr>
        <w:pageBreakBefore w:val="0"/>
        <w:kinsoku/>
        <w:overflowPunct/>
        <w:bidi w:val="0"/>
        <w:adjustRightInd w:val="0"/>
        <w:snapToGrid w:val="0"/>
        <w:spacing w:line="240" w:lineRule="auto"/>
        <w:ind w:firstLine="480" w:firstLineChars="200"/>
        <w:jc w:val="both"/>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both"/>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参选人名称：（盖单位公章）</w:t>
      </w:r>
    </w:p>
    <w:p>
      <w:pPr>
        <w:pageBreakBefore w:val="0"/>
        <w:kinsoku/>
        <w:overflowPunct/>
        <w:bidi w:val="0"/>
        <w:adjustRightInd w:val="0"/>
        <w:snapToGrid w:val="0"/>
        <w:spacing w:line="240" w:lineRule="auto"/>
        <w:ind w:firstLine="480" w:firstLineChars="200"/>
        <w:rPr>
          <w:rFonts w:hint="eastAsia" w:ascii="宋体" w:hAnsi="宋体" w:eastAsia="宋体" w:cs="宋体"/>
          <w:b/>
          <w:bCs/>
          <w:color w:val="auto"/>
          <w:sz w:val="32"/>
          <w:szCs w:val="32"/>
        </w:rPr>
      </w:pPr>
    </w:p>
    <w:p>
      <w:pPr>
        <w:pageBreakBefore w:val="0"/>
        <w:kinsoku/>
        <w:overflowPunct/>
        <w:bidi w:val="0"/>
        <w:adjustRightInd w:val="0"/>
        <w:snapToGrid w:val="0"/>
        <w:spacing w:line="240" w:lineRule="auto"/>
        <w:ind w:firstLine="480"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法定代表人或者其委托代理人：（签字）</w:t>
      </w:r>
    </w:p>
    <w:p>
      <w:pPr>
        <w:pageBreakBefore w:val="0"/>
        <w:kinsoku/>
        <w:overflowPunct/>
        <w:bidi w:val="0"/>
        <w:adjustRightInd w:val="0"/>
        <w:snapToGrid w:val="0"/>
        <w:spacing w:line="240" w:lineRule="auto"/>
        <w:ind w:firstLine="480" w:firstLineChars="200"/>
        <w:jc w:val="left"/>
        <w:rPr>
          <w:rFonts w:hint="eastAsia" w:ascii="宋体" w:hAnsi="宋体" w:eastAsia="宋体" w:cs="宋体"/>
          <w:b/>
          <w:bCs/>
          <w:color w:val="auto"/>
          <w:sz w:val="32"/>
          <w:szCs w:val="32"/>
        </w:rPr>
      </w:pPr>
    </w:p>
    <w:p>
      <w:pPr>
        <w:pStyle w:val="2"/>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2"/>
        <w:rPr>
          <w:rFonts w:hint="eastAsia"/>
        </w:rPr>
      </w:pPr>
    </w:p>
    <w:p>
      <w:pPr>
        <w:pStyle w:val="2"/>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p>
    <w:p>
      <w:pPr>
        <w:pStyle w:val="2"/>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pageBreakBefore w:val="0"/>
        <w:kinsoku/>
        <w:overflowPunct/>
        <w:bidi w:val="0"/>
        <w:adjustRightInd w:val="0"/>
        <w:snapToGrid w:val="0"/>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附件：</w:t>
      </w:r>
    </w:p>
    <w:p>
      <w:pPr>
        <w:pageBreakBefore w:val="0"/>
        <w:kinsoku/>
        <w:overflowPunct/>
        <w:bidi w:val="0"/>
        <w:adjustRightInd w:val="0"/>
        <w:snapToGrid w:val="0"/>
        <w:spacing w:line="240" w:lineRule="auto"/>
        <w:rPr>
          <w:rFonts w:hint="eastAsia" w:ascii="宋体" w:hAnsi="宋体" w:eastAsia="宋体" w:cs="宋体"/>
          <w:b/>
          <w:bCs/>
          <w:color w:val="auto"/>
          <w:sz w:val="32"/>
          <w:szCs w:val="32"/>
          <w:lang w:val="en-US" w:eastAsia="zh-CN"/>
        </w:rPr>
      </w:pPr>
    </w:p>
    <w:p>
      <w:pPr>
        <w:pageBreakBefore w:val="0"/>
        <w:kinsoku/>
        <w:overflowPunct/>
        <w:bidi w:val="0"/>
        <w:adjustRightInd w:val="0"/>
        <w:snapToGrid w:val="0"/>
        <w:spacing w:line="240" w:lineRule="auto"/>
        <w:rPr>
          <w:rFonts w:hint="eastAsia" w:ascii="宋体" w:hAnsi="宋体" w:eastAsia="宋体" w:cs="宋体"/>
          <w:b/>
          <w:bCs/>
          <w:color w:val="auto"/>
          <w:sz w:val="32"/>
          <w:szCs w:val="32"/>
          <w:lang w:val="en-US" w:eastAsia="zh-CN"/>
        </w:rPr>
      </w:pPr>
    </w:p>
    <w:p>
      <w:pPr>
        <w:pageBreakBefore w:val="0"/>
        <w:kinsoku/>
        <w:overflowPunct/>
        <w:bidi w:val="0"/>
        <w:adjustRightInd w:val="0"/>
        <w:snapToGrid w:val="0"/>
        <w:spacing w:line="24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参选报价一览表</w:t>
      </w:r>
    </w:p>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rPr>
      </w:pPr>
    </w:p>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lang w:eastAsia="zh-CN"/>
        </w:rPr>
        <w:t>四川省自然资源科学研究院车辆租赁服务采购项目</w:t>
      </w:r>
    </w:p>
    <w:tbl>
      <w:tblPr>
        <w:tblStyle w:val="10"/>
        <w:tblW w:w="8354" w:type="dxa"/>
        <w:jc w:val="center"/>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498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760" w:type="dxa"/>
            <w:vAlign w:val="center"/>
          </w:tcPr>
          <w:p>
            <w:pPr>
              <w:pageBreakBefore w:val="0"/>
              <w:shd w:val="clear" w:color="auto" w:fill="auto"/>
              <w:kinsoku/>
              <w:wordWrap w:val="0"/>
              <w:overflowPunct/>
              <w:topLinePunct/>
              <w:bidi w:val="0"/>
              <w:adjustRightInd w:val="0"/>
              <w:snapToGrid w:val="0"/>
              <w:spacing w:line="240" w:lineRule="auto"/>
              <w:ind w:right="0" w:right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4982" w:type="dxa"/>
            <w:vAlign w:val="center"/>
          </w:tcPr>
          <w:p>
            <w:pPr>
              <w:pageBreakBefore w:val="0"/>
              <w:shd w:val="clear" w:color="auto" w:fill="auto"/>
              <w:kinsoku/>
              <w:wordWrap w:val="0"/>
              <w:overflowPunct/>
              <w:topLinePunct/>
              <w:bidi w:val="0"/>
              <w:adjustRightInd w:val="0"/>
              <w:snapToGrid w:val="0"/>
              <w:spacing w:line="240" w:lineRule="auto"/>
              <w:ind w:left="0" w:leftChars="0" w:right="0" w:rightChars="0" w:firstLine="480" w:firstLineChars="200"/>
              <w:jc w:val="center"/>
              <w:outlineLvl w:val="9"/>
              <w:rPr>
                <w:rFonts w:hint="eastAsia" w:ascii="宋体" w:hAnsi="宋体" w:eastAsia="宋体" w:cs="宋体"/>
                <w:color w:val="auto"/>
                <w:sz w:val="24"/>
                <w:szCs w:val="24"/>
                <w:highlight w:val="none"/>
              </w:rPr>
            </w:pPr>
          </w:p>
        </w:tc>
        <w:tc>
          <w:tcPr>
            <w:tcW w:w="1612" w:type="dxa"/>
            <w:vAlign w:val="center"/>
          </w:tcPr>
          <w:p>
            <w:pPr>
              <w:pageBreakBefore w:val="0"/>
              <w:shd w:val="clear" w:color="auto" w:fill="auto"/>
              <w:kinsoku/>
              <w:wordWrap w:val="0"/>
              <w:overflowPunct/>
              <w:topLinePunct/>
              <w:bidi w:val="0"/>
              <w:adjustRightInd w:val="0"/>
              <w:snapToGrid w:val="0"/>
              <w:spacing w:line="240" w:lineRule="auto"/>
              <w:ind w:right="0" w:right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56" w:hRule="atLeast"/>
          <w:jc w:val="center"/>
        </w:trPr>
        <w:tc>
          <w:tcPr>
            <w:tcW w:w="1760" w:type="dxa"/>
            <w:vAlign w:val="center"/>
          </w:tcPr>
          <w:p>
            <w:pPr>
              <w:pageBreakBefore w:val="0"/>
              <w:kinsoku/>
              <w:overflowPunct/>
              <w:bidi w:val="0"/>
              <w:adjustRightInd w:val="0"/>
              <w:snapToGrid w:val="0"/>
              <w:spacing w:line="240" w:lineRule="auto"/>
              <w:ind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报价</w:t>
            </w:r>
          </w:p>
          <w:p>
            <w:pPr>
              <w:pageBreakBefore w:val="0"/>
              <w:kinsoku/>
              <w:overflowPunct/>
              <w:bidi w:val="0"/>
              <w:adjustRightInd w:val="0"/>
              <w:snapToGrid w:val="0"/>
              <w:spacing w:line="240" w:lineRule="auto"/>
              <w:ind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（统一下浮率）</w:t>
            </w:r>
          </w:p>
        </w:tc>
        <w:tc>
          <w:tcPr>
            <w:tcW w:w="4982" w:type="dxa"/>
            <w:vAlign w:val="center"/>
          </w:tcPr>
          <w:p>
            <w:pPr>
              <w:pageBreakBefore w:val="0"/>
              <w:kinsoku/>
              <w:overflowPunct/>
              <w:bidi w:val="0"/>
              <w:adjustRightInd w:val="0"/>
              <w:snapToGrid w:val="0"/>
              <w:spacing w:line="240" w:lineRule="auto"/>
              <w:ind w:left="0" w:leftChars="0" w:right="0" w:rightChars="0" w:firstLine="480" w:firstLineChars="2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按照项目需求中租赁服务各车型</w:t>
            </w:r>
            <w:r>
              <w:rPr>
                <w:rFonts w:hint="eastAsia" w:ascii="宋体" w:hAnsi="宋体" w:eastAsia="宋体" w:cs="宋体"/>
                <w:color w:val="auto"/>
                <w:sz w:val="24"/>
                <w:szCs w:val="24"/>
                <w:lang w:eastAsia="zh-CN"/>
              </w:rPr>
              <w:t>车辆运行费</w:t>
            </w:r>
            <w:r>
              <w:rPr>
                <w:rFonts w:hint="eastAsia" w:ascii="宋体" w:hAnsi="宋体" w:eastAsia="宋体" w:cs="宋体"/>
                <w:color w:val="auto"/>
                <w:sz w:val="24"/>
                <w:szCs w:val="24"/>
              </w:rPr>
              <w:t>参考报价的</w:t>
            </w:r>
            <w:r>
              <w:rPr>
                <w:rFonts w:hint="eastAsia" w:ascii="宋体" w:hAnsi="宋体" w:eastAsia="宋体" w:cs="宋体"/>
                <w:color w:val="auto"/>
                <w:sz w:val="24"/>
                <w:szCs w:val="24"/>
                <w:lang w:val="en-US" w:eastAsia="zh-CN"/>
              </w:rPr>
              <w:t>基础上下浮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（大写：百分之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c>
          <w:tcPr>
            <w:tcW w:w="1612" w:type="dxa"/>
            <w:vAlign w:val="center"/>
          </w:tcPr>
          <w:p>
            <w:pPr>
              <w:pageBreakBefore w:val="0"/>
              <w:kinsoku/>
              <w:overflowPunct/>
              <w:bidi w:val="0"/>
              <w:adjustRightInd w:val="0"/>
              <w:snapToGrid w:val="0"/>
              <w:spacing w:line="240" w:lineRule="auto"/>
              <w:ind w:left="0" w:leftChars="0" w:right="0" w:rightChars="0" w:firstLine="480" w:firstLineChars="200"/>
              <w:jc w:val="center"/>
              <w:outlineLvl w:val="9"/>
              <w:rPr>
                <w:rFonts w:hint="eastAsia" w:ascii="宋体" w:hAnsi="宋体" w:eastAsia="宋体" w:cs="宋体"/>
                <w:color w:val="auto"/>
                <w:sz w:val="24"/>
                <w:szCs w:val="24"/>
              </w:rPr>
            </w:pPr>
          </w:p>
        </w:tc>
      </w:tr>
    </w:tbl>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color w:val="auto"/>
          <w:sz w:val="24"/>
          <w:szCs w:val="24"/>
        </w:rPr>
      </w:pPr>
    </w:p>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注：本项目报价是所确定的为完成服务内容并满足服务要求的全部工作内容的价格体现，除非合同另有规定，其价格已经包括了实施车辆租赁服务所发生的全部费用，包括但不限于人工费、管理费、车辆维护费、利润、税金等本项目车辆租赁服务所包含的所有责任和风险等。</w:t>
      </w:r>
    </w:p>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 xml:space="preserve">                                        </w:t>
      </w:r>
    </w:p>
    <w:p>
      <w:pPr>
        <w:pageBreakBefore w:val="0"/>
        <w:tabs>
          <w:tab w:val="left" w:pos="851"/>
          <w:tab w:val="left" w:pos="2520"/>
        </w:tabs>
        <w:kinsoku/>
        <w:overflowPunct/>
        <w:bidi w:val="0"/>
        <w:adjustRightInd w:val="0"/>
        <w:snapToGrid w:val="0"/>
        <w:spacing w:line="240" w:lineRule="auto"/>
        <w:ind w:left="0" w:leftChars="0" w:right="0" w:rightChars="0" w:firstLine="480" w:firstLineChars="200"/>
        <w:contextualSpacing/>
        <w:outlineLvl w:val="9"/>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rPr>
      </w:pPr>
    </w:p>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color w:val="auto"/>
          <w:sz w:val="24"/>
          <w:szCs w:val="24"/>
        </w:rPr>
      </w:pPr>
    </w:p>
    <w:p>
      <w:pPr>
        <w:pageBreakBefore w:val="0"/>
        <w:widowControl/>
        <w:kinsoku/>
        <w:overflowPunct/>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参选人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pPr>
        <w:pageBreakBefore w:val="0"/>
        <w:widowControl/>
        <w:kinsoku/>
        <w:overflowPunct/>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pageBreakBefore w:val="0"/>
        <w:widowControl/>
        <w:kinsoku/>
        <w:overflowPunct/>
        <w:bidi w:val="0"/>
        <w:adjustRightInd w:val="0"/>
        <w:snapToGrid w:val="0"/>
        <w:spacing w:line="240" w:lineRule="auto"/>
        <w:ind w:left="0" w:leftChars="0" w:right="0" w:rightChars="0" w:firstLine="480" w:firstLineChars="20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ageBreakBefore w:val="0"/>
        <w:widowControl/>
        <w:kinsoku/>
        <w:overflowPunct/>
        <w:bidi w:val="0"/>
        <w:adjustRightInd w:val="0"/>
        <w:snapToGrid w:val="0"/>
        <w:spacing w:line="240" w:lineRule="auto"/>
        <w:ind w:left="0" w:leftChars="0" w:right="0" w:rightChars="0" w:firstLine="480" w:firstLineChars="200"/>
        <w:jc w:val="left"/>
        <w:textAlignment w:val="baseline"/>
        <w:outlineLvl w:val="9"/>
        <w:rPr>
          <w:rFonts w:hint="eastAsia" w:ascii="宋体" w:hAnsi="宋体" w:eastAsia="宋体" w:cs="宋体"/>
          <w:color w:val="auto"/>
          <w:szCs w:val="21"/>
        </w:rPr>
      </w:pPr>
    </w:p>
    <w:p>
      <w:pPr>
        <w:pageBreakBefore w:val="0"/>
        <w:widowControl/>
        <w:kinsoku/>
        <w:overflowPunct/>
        <w:bidi w:val="0"/>
        <w:adjustRightInd w:val="0"/>
        <w:snapToGrid w:val="0"/>
        <w:spacing w:line="240" w:lineRule="auto"/>
        <w:ind w:left="0" w:leftChars="0" w:right="0" w:rightChars="0" w:firstLine="480" w:firstLineChars="200"/>
        <w:jc w:val="left"/>
        <w:textAlignment w:val="baseline"/>
        <w:outlineLvl w:val="9"/>
        <w:rPr>
          <w:rFonts w:hint="eastAsia" w:ascii="宋体" w:hAnsi="宋体" w:eastAsia="宋体" w:cs="宋体"/>
          <w:color w:val="auto"/>
          <w:szCs w:val="21"/>
        </w:rPr>
      </w:pPr>
    </w:p>
    <w:p>
      <w:pPr>
        <w:pageBreakBefore w:val="0"/>
        <w:kinsoku/>
        <w:overflowPunct/>
        <w:bidi w:val="0"/>
        <w:adjustRightInd w:val="0"/>
        <w:snapToGrid w:val="0"/>
        <w:spacing w:line="240" w:lineRule="auto"/>
        <w:rPr>
          <w:rFonts w:hint="eastAsia" w:ascii="宋体" w:hAnsi="宋体" w:eastAsia="宋体" w:cs="宋体"/>
          <w:b/>
          <w:bCs/>
          <w:color w:val="auto"/>
          <w:sz w:val="32"/>
          <w:szCs w:val="32"/>
          <w:lang w:val="en-US" w:eastAsia="zh-CN"/>
        </w:rPr>
      </w:pPr>
      <w:bookmarkStart w:id="1" w:name="_Toc480211089"/>
      <w:r>
        <w:rPr>
          <w:rFonts w:hint="eastAsia" w:ascii="宋体" w:hAnsi="宋体" w:eastAsia="宋体" w:cs="宋体"/>
          <w:b/>
          <w:bCs/>
          <w:color w:val="auto"/>
          <w:sz w:val="32"/>
          <w:szCs w:val="32"/>
          <w:lang w:val="en-US" w:eastAsia="zh-CN"/>
        </w:rPr>
        <w:br w:type="page"/>
      </w:r>
    </w:p>
    <w:p>
      <w:pPr>
        <w:pageBreakBefore w:val="0"/>
        <w:kinsoku/>
        <w:overflowPunct/>
        <w:bidi w:val="0"/>
        <w:adjustRightInd w:val="0"/>
        <w:snapToGrid w:val="0"/>
        <w:spacing w:line="24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bookmarkEnd w:id="1"/>
    </w:p>
    <w:p>
      <w:pPr>
        <w:pStyle w:val="12"/>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firstLineChars="200"/>
        <w:jc w:val="center"/>
        <w:outlineLvl w:val="9"/>
        <w:rPr>
          <w:rFonts w:hint="eastAsia" w:ascii="宋体" w:hAnsi="宋体" w:eastAsia="宋体" w:cs="宋体"/>
          <w:b/>
          <w:color w:val="auto"/>
          <w:sz w:val="24"/>
        </w:rPr>
      </w:pPr>
    </w:p>
    <w:p>
      <w:pPr>
        <w:pStyle w:val="12"/>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firstLineChars="200"/>
        <w:jc w:val="center"/>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参  选  函</w:t>
      </w:r>
    </w:p>
    <w:p>
      <w:pPr>
        <w:pStyle w:val="12"/>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firstLineChars="200"/>
        <w:jc w:val="center"/>
        <w:outlineLvl w:val="9"/>
        <w:rPr>
          <w:rFonts w:hint="eastAsia" w:ascii="宋体" w:hAnsi="宋体" w:eastAsia="宋体" w:cs="宋体"/>
          <w:b/>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（比选人名称）        </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u w:val="single"/>
        </w:rPr>
        <w:t xml:space="preserve">      （参选人名称）    </w:t>
      </w:r>
      <w:r>
        <w:rPr>
          <w:rFonts w:hint="eastAsia" w:ascii="宋体" w:hAnsi="宋体" w:eastAsia="宋体" w:cs="宋体"/>
          <w:color w:val="auto"/>
          <w:szCs w:val="21"/>
        </w:rPr>
        <w:t>（以下称“我方”）已仔细研究了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项目名称）（项目编号：）比选文件的全部内容，</w:t>
      </w:r>
      <w:r>
        <w:rPr>
          <w:rFonts w:hint="eastAsia" w:ascii="宋体" w:hAnsi="宋体" w:eastAsia="宋体" w:cs="宋体"/>
          <w:bCs/>
          <w:color w:val="auto"/>
          <w:szCs w:val="21"/>
        </w:rPr>
        <w:t>包括澄清或者修改文件以及有关附件</w:t>
      </w:r>
      <w:r>
        <w:rPr>
          <w:rFonts w:hint="eastAsia" w:ascii="宋体" w:hAnsi="宋体" w:eastAsia="宋体" w:cs="宋体"/>
          <w:color w:val="auto"/>
          <w:szCs w:val="21"/>
        </w:rPr>
        <w:t>，愿意以《参选一览表》载明的参选价格及参选文件应答内容完成比选文件确定的全部工作，我方将严格按照比选文件要求递交符合要求的全部参选文件。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我方承诺如下内容：</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我方的参选文件包含第二章“参选人须知”规定的全部内容。</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我方承诺在比选文件规定的参选有效期（参选有效期为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天）内不修改、撤销参选文件。</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我方在评审过程中根据评审小组要求提供的符合相关规定的澄清文件，构成参选文件的组成部分。</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我方同意提供贵方可能要求的与参选有关的一切数据或者资料，并完全理解贵方不一定接受最低价的参选。</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我方承诺不向第三方透露与采购相关的所有信息。</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如我方中选：</w:t>
      </w:r>
    </w:p>
    <w:p>
      <w:pPr>
        <w:pStyle w:val="12"/>
        <w:keepNext w:val="0"/>
        <w:keepLines w:val="0"/>
        <w:pageBreakBefore w:val="0"/>
        <w:widowControl w:val="0"/>
        <w:numPr>
          <w:ilvl w:val="0"/>
          <w:numId w:val="5"/>
        </w:numPr>
        <w:tabs>
          <w:tab w:val="left" w:pos="993"/>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我方承诺在收到中选通知书后，在中选通知书规定的期限内与你方签订合同。</w:t>
      </w:r>
    </w:p>
    <w:p>
      <w:pPr>
        <w:pStyle w:val="12"/>
        <w:keepNext w:val="0"/>
        <w:keepLines w:val="0"/>
        <w:pageBreakBefore w:val="0"/>
        <w:widowControl w:val="0"/>
        <w:numPr>
          <w:ilvl w:val="0"/>
          <w:numId w:val="5"/>
        </w:numPr>
        <w:tabs>
          <w:tab w:val="left" w:pos="993"/>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按照比选文件的规定及合同约定履行相关责任和义务。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我方在此声明，所递交的参选文件及有关资料内容完整、真实和准确。如有弄虚作假，将承担相应的法律责任，并赔偿由此造成的一切损失。</w:t>
      </w:r>
    </w:p>
    <w:p>
      <w:pPr>
        <w:pStyle w:val="12"/>
        <w:keepNext w:val="0"/>
        <w:keepLines w:val="0"/>
        <w:pageBreakBefore w:val="0"/>
        <w:widowControl w:val="0"/>
        <w:numPr>
          <w:ilvl w:val="3"/>
          <w:numId w:val="4"/>
        </w:numPr>
        <w:tabs>
          <w:tab w:val="left" w:pos="709"/>
        </w:tabs>
        <w:kinsoku/>
        <w:wordWrap/>
        <w:overflowPunct/>
        <w:topLinePunct w:val="0"/>
        <w:autoSpaceDE/>
        <w:autoSpaceDN/>
        <w:bidi w:val="0"/>
        <w:adjustRightInd w:val="0"/>
        <w:snapToGrid w:val="0"/>
        <w:spacing w:line="440" w:lineRule="exact"/>
        <w:ind w:left="0" w:leftChars="0" w:right="0" w:righ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其他补充说明：</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Cs w:val="21"/>
        </w:rPr>
      </w:pPr>
      <w:r>
        <w:rPr>
          <w:rFonts w:hint="eastAsia" w:ascii="宋体" w:hAnsi="宋体" w:eastAsia="宋体" w:cs="宋体"/>
          <w:color w:val="auto"/>
          <w:szCs w:val="21"/>
          <w:lang w:eastAsia="zh-CN"/>
        </w:rPr>
        <w:t>参选人</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（盖单位公章）</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Cs w:val="21"/>
        </w:rPr>
      </w:pPr>
      <w:r>
        <w:rPr>
          <w:rFonts w:hint="eastAsia" w:ascii="宋体" w:hAnsi="宋体" w:eastAsia="宋体" w:cs="宋体"/>
          <w:color w:val="auto"/>
          <w:szCs w:val="21"/>
        </w:rPr>
        <w:t>法定代表人或其授权代表：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textAlignment w:val="baseline"/>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lang w:val="en-US" w:eastAsia="zh-CN"/>
        </w:rPr>
      </w:pPr>
      <w:r>
        <w:rPr>
          <w:rFonts w:hint="eastAsia"/>
          <w:lang w:val="en-US" w:eastAsia="zh-CN"/>
        </w:rPr>
        <w:br w:type="page"/>
      </w:r>
    </w:p>
    <w:p>
      <w:pPr>
        <w:pageBreakBefore w:val="0"/>
        <w:kinsoku/>
        <w:overflowPunct/>
        <w:bidi w:val="0"/>
        <w:adjustRightInd w:val="0"/>
        <w:snapToGrid w:val="0"/>
        <w:spacing w:line="240" w:lineRule="auto"/>
        <w:ind w:right="0" w:rightChars="0"/>
        <w:jc w:val="both"/>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p>
    <w:p>
      <w:pPr>
        <w:pStyle w:val="2"/>
        <w:rPr>
          <w:rFonts w:hint="eastAsia"/>
          <w:sz w:val="32"/>
          <w:szCs w:val="32"/>
        </w:rPr>
      </w:pPr>
    </w:p>
    <w:p>
      <w:pPr>
        <w:pageBreakBefore w:val="0"/>
        <w:kinsoku/>
        <w:overflowPunct/>
        <w:bidi w:val="0"/>
        <w:adjustRightInd w:val="0"/>
        <w:snapToGrid w:val="0"/>
        <w:spacing w:line="240" w:lineRule="auto"/>
        <w:ind w:left="0" w:leftChars="0" w:right="0" w:rightChars="0" w:firstLine="480" w:firstLineChars="200"/>
        <w:jc w:val="center"/>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法定代表人身份证明</w:t>
      </w:r>
    </w:p>
    <w:p>
      <w:pPr>
        <w:pageBreakBefore w:val="0"/>
        <w:kinsoku/>
        <w:overflowPunct/>
        <w:bidi w:val="0"/>
        <w:adjustRightInd w:val="0"/>
        <w:snapToGrid w:val="0"/>
        <w:spacing w:line="240" w:lineRule="auto"/>
        <w:ind w:left="0" w:leftChars="0" w:right="0" w:rightChars="0" w:firstLine="480" w:firstLineChars="200"/>
        <w:outlineLvl w:val="9"/>
        <w:rPr>
          <w:rFonts w:hint="eastAsia" w:ascii="宋体" w:hAnsi="宋体" w:eastAsia="宋体" w:cs="宋体"/>
          <w:color w:val="auto"/>
          <w:szCs w:val="21"/>
        </w:rPr>
      </w:pP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eastAsia="zh-CN"/>
        </w:rPr>
        <w:t>参选</w:t>
      </w:r>
      <w:r>
        <w:rPr>
          <w:rFonts w:hint="eastAsia" w:ascii="宋体" w:hAnsi="宋体" w:eastAsia="宋体" w:cs="宋体"/>
          <w:bCs/>
          <w:color w:val="auto"/>
          <w:sz w:val="24"/>
          <w:szCs w:val="24"/>
        </w:rPr>
        <w:t>人名称：</w:t>
      </w:r>
      <w:r>
        <w:rPr>
          <w:rFonts w:hint="eastAsia" w:ascii="宋体" w:hAnsi="宋体" w:eastAsia="宋体" w:cs="宋体"/>
          <w:bCs/>
          <w:color w:val="auto"/>
          <w:sz w:val="24"/>
          <w:szCs w:val="24"/>
          <w:u w:val="single"/>
        </w:rPr>
        <w:t xml:space="preserve">                         </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单位性质：</w:t>
      </w:r>
      <w:r>
        <w:rPr>
          <w:rFonts w:hint="eastAsia" w:ascii="宋体" w:hAnsi="宋体" w:eastAsia="宋体" w:cs="宋体"/>
          <w:bCs/>
          <w:color w:val="auto"/>
          <w:sz w:val="24"/>
          <w:szCs w:val="24"/>
          <w:u w:val="single"/>
        </w:rPr>
        <w:t xml:space="preserve">                           </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成立时间：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经营期限：</w:t>
      </w:r>
      <w:r>
        <w:rPr>
          <w:rFonts w:hint="eastAsia" w:ascii="宋体" w:hAnsi="宋体" w:eastAsia="宋体" w:cs="宋体"/>
          <w:bCs/>
          <w:color w:val="auto"/>
          <w:sz w:val="24"/>
          <w:szCs w:val="24"/>
          <w:u w:val="single"/>
        </w:rPr>
        <w:t xml:space="preserve">            </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姓名：</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性别：</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职务：</w:t>
      </w:r>
      <w:r>
        <w:rPr>
          <w:rFonts w:hint="eastAsia" w:ascii="宋体" w:hAnsi="宋体" w:eastAsia="宋体" w:cs="宋体"/>
          <w:bCs/>
          <w:color w:val="auto"/>
          <w:sz w:val="24"/>
          <w:szCs w:val="24"/>
          <w:u w:val="single"/>
        </w:rPr>
        <w:t xml:space="preserve">         </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系</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（投标人名称）的法定代表人。</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特此证明。</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附：法定代表人身份证复印件(需同时提供正面及背面) </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9"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法定代表人身份证正面复印件</w:t>
            </w:r>
          </w:p>
        </w:tc>
        <w:tc>
          <w:tcPr>
            <w:tcW w:w="4819"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法定代表人身份证</w:t>
            </w:r>
            <w:r>
              <w:rPr>
                <w:rFonts w:hint="eastAsia" w:ascii="宋体" w:hAnsi="宋体" w:eastAsia="宋体" w:cs="宋体"/>
                <w:sz w:val="24"/>
                <w:szCs w:val="24"/>
                <w:lang w:val="en-US" w:eastAsia="zh-CN"/>
              </w:rPr>
              <w:t>背</w:t>
            </w:r>
            <w:r>
              <w:rPr>
                <w:rFonts w:hint="eastAsia" w:ascii="宋体" w:hAnsi="宋体" w:eastAsia="宋体" w:cs="宋体"/>
                <w:sz w:val="24"/>
                <w:szCs w:val="24"/>
              </w:rPr>
              <w:t>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7" w:hRule="atLeast"/>
          <w:jc w:val="center"/>
        </w:trPr>
        <w:tc>
          <w:tcPr>
            <w:tcW w:w="4819" w:type="dxa"/>
            <w:vAlign w:val="top"/>
          </w:tcPr>
          <w:p>
            <w:pPr>
              <w:pStyle w:val="2"/>
              <w:rPr>
                <w:rFonts w:hint="eastAsia" w:ascii="宋体" w:hAnsi="宋体" w:eastAsia="宋体" w:cs="宋体"/>
                <w:sz w:val="24"/>
                <w:szCs w:val="24"/>
                <w:vertAlign w:val="baseline"/>
                <w:lang w:val="en-US" w:eastAsia="zh-CN"/>
              </w:rPr>
            </w:pPr>
          </w:p>
        </w:tc>
        <w:tc>
          <w:tcPr>
            <w:tcW w:w="4819" w:type="dxa"/>
            <w:vAlign w:val="top"/>
          </w:tcPr>
          <w:p>
            <w:pPr>
              <w:pStyle w:val="2"/>
              <w:rPr>
                <w:rFonts w:hint="eastAsia" w:ascii="宋体" w:hAnsi="宋体" w:eastAsia="宋体" w:cs="宋体"/>
                <w:sz w:val="24"/>
                <w:szCs w:val="24"/>
                <w:vertAlign w:val="baseline"/>
                <w:lang w:val="en-US" w:eastAsia="zh-CN"/>
              </w:rPr>
            </w:pPr>
          </w:p>
        </w:tc>
      </w:tr>
    </w:tbl>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参选人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ageBreakBefore w:val="0"/>
        <w:kinsoku/>
        <w:overflowPunct/>
        <w:bidi w:val="0"/>
        <w:adjustRightInd w:val="0"/>
        <w:snapToGrid w:val="0"/>
        <w:spacing w:line="240" w:lineRule="auto"/>
        <w:ind w:right="0" w:rightChars="0"/>
        <w:jc w:val="both"/>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p>
    <w:p>
      <w:pPr>
        <w:pStyle w:val="2"/>
        <w:rPr>
          <w:rFonts w:hint="eastAsia"/>
        </w:rPr>
      </w:pPr>
    </w:p>
    <w:p>
      <w:pPr>
        <w:pageBreakBefore w:val="0"/>
        <w:kinsoku/>
        <w:overflowPunct/>
        <w:bidi w:val="0"/>
        <w:adjustRightInd w:val="0"/>
        <w:snapToGrid w:val="0"/>
        <w:spacing w:line="240" w:lineRule="auto"/>
        <w:ind w:left="0" w:leftChars="0" w:right="0" w:rightChars="0" w:firstLine="480" w:firstLineChars="200"/>
        <w:jc w:val="center"/>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法定代表人授权委托书</w:t>
      </w:r>
      <w:r>
        <w:rPr>
          <w:rFonts w:hint="eastAsia" w:ascii="宋体" w:hAnsi="宋体" w:eastAsia="宋体" w:cs="宋体"/>
          <w:color w:val="auto"/>
          <w:sz w:val="32"/>
          <w:szCs w:val="32"/>
        </w:rPr>
        <w:t>（法定代表人参加投标不提供）</w:t>
      </w:r>
    </w:p>
    <w:p>
      <w:pPr>
        <w:pageBreakBefore w:val="0"/>
        <w:kinsoku/>
        <w:overflowPunct/>
        <w:bidi w:val="0"/>
        <w:adjustRightInd w:val="0"/>
        <w:snapToGrid w:val="0"/>
        <w:spacing w:line="240" w:lineRule="auto"/>
        <w:ind w:left="0" w:leftChars="0" w:right="0" w:rightChars="0" w:firstLine="480" w:firstLineChars="200"/>
        <w:jc w:val="center"/>
        <w:outlineLvl w:val="9"/>
        <w:rPr>
          <w:rFonts w:hint="eastAsia" w:ascii="宋体" w:hAnsi="宋体" w:eastAsia="宋体" w:cs="宋体"/>
          <w:b/>
          <w:color w:val="auto"/>
          <w:sz w:val="24"/>
        </w:rPr>
      </w:pP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本人</w:t>
      </w:r>
      <w:r>
        <w:rPr>
          <w:rFonts w:hint="eastAsia" w:ascii="宋体" w:hAnsi="宋体" w:eastAsia="宋体" w:cs="宋体"/>
          <w:bCs/>
          <w:color w:val="auto"/>
          <w:sz w:val="24"/>
          <w:szCs w:val="24"/>
          <w:u w:val="single"/>
        </w:rPr>
        <w:t xml:space="preserve">   （姓名）    </w:t>
      </w:r>
      <w:r>
        <w:rPr>
          <w:rFonts w:hint="eastAsia" w:ascii="宋体" w:hAnsi="宋体" w:eastAsia="宋体" w:cs="宋体"/>
          <w:bCs/>
          <w:color w:val="auto"/>
          <w:sz w:val="24"/>
          <w:szCs w:val="24"/>
        </w:rPr>
        <w:t xml:space="preserve">系 </w:t>
      </w:r>
      <w:r>
        <w:rPr>
          <w:rFonts w:hint="eastAsia" w:ascii="宋体" w:hAnsi="宋体" w:eastAsia="宋体" w:cs="宋体"/>
          <w:bCs/>
          <w:color w:val="auto"/>
          <w:sz w:val="24"/>
          <w:szCs w:val="24"/>
          <w:u w:val="single"/>
        </w:rPr>
        <w:t xml:space="preserve">    （投标人名称）   </w:t>
      </w:r>
      <w:r>
        <w:rPr>
          <w:rFonts w:hint="eastAsia" w:ascii="宋体" w:hAnsi="宋体" w:eastAsia="宋体" w:cs="宋体"/>
          <w:bCs/>
          <w:color w:val="auto"/>
          <w:sz w:val="24"/>
          <w:szCs w:val="24"/>
        </w:rPr>
        <w:t>的法定代表人，现委托</w:t>
      </w:r>
      <w:r>
        <w:rPr>
          <w:rFonts w:hint="eastAsia" w:ascii="宋体" w:hAnsi="宋体" w:eastAsia="宋体" w:cs="宋体"/>
          <w:bCs/>
          <w:color w:val="auto"/>
          <w:sz w:val="24"/>
          <w:szCs w:val="24"/>
          <w:u w:val="single"/>
        </w:rPr>
        <w:t xml:space="preserve">  （姓名）     </w:t>
      </w:r>
      <w:r>
        <w:rPr>
          <w:rFonts w:hint="eastAsia" w:ascii="宋体" w:hAnsi="宋体" w:eastAsia="宋体" w:cs="宋体"/>
          <w:bCs/>
          <w:color w:val="auto"/>
          <w:sz w:val="24"/>
          <w:szCs w:val="24"/>
        </w:rPr>
        <w:t>为我方代理人。代理人根据授权，以我方名义全权处理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比选</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标包</w:t>
      </w:r>
      <w:r>
        <w:rPr>
          <w:rFonts w:hint="eastAsia" w:ascii="宋体" w:hAnsi="宋体" w:eastAsia="宋体" w:cs="宋体"/>
          <w:bCs/>
          <w:color w:val="auto"/>
          <w:sz w:val="24"/>
          <w:szCs w:val="24"/>
          <w:u w:val="single"/>
        </w:rPr>
        <w:t xml:space="preserve">    （签署、澄清、说明、补正、递交、撤回、修改投标文件，签订合同和处理一切有关事宜）  </w:t>
      </w:r>
      <w:r>
        <w:rPr>
          <w:rFonts w:hint="eastAsia" w:ascii="宋体" w:hAnsi="宋体" w:eastAsia="宋体" w:cs="宋体"/>
          <w:bCs/>
          <w:color w:val="auto"/>
          <w:sz w:val="24"/>
          <w:szCs w:val="24"/>
        </w:rPr>
        <w:t>，其法律后果由我方承担。</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委托期限：</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代理人无转委托权。</w:t>
      </w: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p>
    <w:p>
      <w:pPr>
        <w:pageBreakBefore w:val="0"/>
        <w:kinsoku/>
        <w:overflowPunct/>
        <w:topLinePunct/>
        <w:bidi w:val="0"/>
        <w:adjustRightInd w:val="0"/>
        <w:snapToGrid w:val="0"/>
        <w:spacing w:line="240" w:lineRule="auto"/>
        <w:ind w:left="0" w:leftChars="0" w:right="0" w:rightChars="0"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附：委托代理人身份证复印件(需同时提供正面及背面) </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9" w:type="dxa"/>
          </w:tcPr>
          <w:p>
            <w:pPr>
              <w:jc w:val="center"/>
              <w:rPr>
                <w:rFonts w:hint="eastAsia"/>
                <w:sz w:val="24"/>
                <w:szCs w:val="24"/>
                <w:vertAlign w:val="baseline"/>
                <w:lang w:val="en-US" w:eastAsia="zh-CN"/>
              </w:rPr>
            </w:pPr>
            <w:r>
              <w:rPr>
                <w:rFonts w:hint="eastAsia"/>
                <w:sz w:val="24"/>
                <w:szCs w:val="24"/>
              </w:rPr>
              <w:t>委托代理人身份证正面复印件</w:t>
            </w:r>
          </w:p>
        </w:tc>
        <w:tc>
          <w:tcPr>
            <w:tcW w:w="4819" w:type="dxa"/>
            <w:vAlign w:val="top"/>
          </w:tcPr>
          <w:p>
            <w:pPr>
              <w:jc w:val="center"/>
              <w:rPr>
                <w:rFonts w:hint="eastAsia"/>
                <w:sz w:val="24"/>
                <w:szCs w:val="24"/>
                <w:vertAlign w:val="baseline"/>
                <w:lang w:val="en-US" w:eastAsia="zh-CN"/>
              </w:rPr>
            </w:pPr>
            <w:r>
              <w:rPr>
                <w:rFonts w:hint="eastAsia"/>
                <w:sz w:val="24"/>
                <w:szCs w:val="24"/>
              </w:rPr>
              <w:t>委托代理人身份证</w:t>
            </w:r>
            <w:r>
              <w:rPr>
                <w:rFonts w:hint="eastAsia"/>
                <w:sz w:val="24"/>
                <w:szCs w:val="24"/>
                <w:lang w:val="en-US" w:eastAsia="zh-CN"/>
              </w:rPr>
              <w:t>背</w:t>
            </w:r>
            <w:r>
              <w:rPr>
                <w:rFonts w:hint="eastAsia"/>
                <w:sz w:val="24"/>
                <w:szCs w:val="24"/>
              </w:rPr>
              <w:t>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7" w:hRule="atLeast"/>
          <w:jc w:val="center"/>
        </w:trPr>
        <w:tc>
          <w:tcPr>
            <w:tcW w:w="4819" w:type="dxa"/>
          </w:tcPr>
          <w:p>
            <w:pPr>
              <w:pStyle w:val="2"/>
              <w:rPr>
                <w:rFonts w:hint="eastAsia"/>
                <w:sz w:val="24"/>
                <w:szCs w:val="24"/>
                <w:vertAlign w:val="baseline"/>
                <w:lang w:val="en-US" w:eastAsia="zh-CN"/>
              </w:rPr>
            </w:pPr>
          </w:p>
        </w:tc>
        <w:tc>
          <w:tcPr>
            <w:tcW w:w="4819" w:type="dxa"/>
            <w:vAlign w:val="top"/>
          </w:tcPr>
          <w:p>
            <w:pPr>
              <w:pStyle w:val="2"/>
              <w:rPr>
                <w:rFonts w:hint="eastAsia"/>
                <w:sz w:val="24"/>
                <w:szCs w:val="24"/>
                <w:vertAlign w:val="baseline"/>
                <w:lang w:val="en-US" w:eastAsia="zh-CN"/>
              </w:rPr>
            </w:pPr>
          </w:p>
        </w:tc>
      </w:tr>
    </w:tbl>
    <w:p>
      <w:pPr>
        <w:rPr>
          <w:rFonts w:hint="eastAsia"/>
          <w:sz w:val="24"/>
          <w:szCs w:val="24"/>
          <w:lang w:val="en-US" w:eastAsia="zh-CN"/>
        </w:rPr>
      </w:pPr>
    </w:p>
    <w:p>
      <w:pPr>
        <w:pStyle w:val="2"/>
        <w:rPr>
          <w:rFonts w:hint="eastAsia"/>
          <w:sz w:val="24"/>
          <w:szCs w:val="24"/>
          <w:lang w:val="en-US" w:eastAsia="zh-CN"/>
        </w:rPr>
      </w:pPr>
    </w:p>
    <w:p>
      <w:pPr>
        <w:pageBreakBefore w:val="0"/>
        <w:kinsoku/>
        <w:overflowPunct/>
        <w:topLinePunct/>
        <w:bidi w:val="0"/>
        <w:adjustRightInd w:val="0"/>
        <w:snapToGrid w:val="0"/>
        <w:spacing w:line="240" w:lineRule="auto"/>
        <w:ind w:left="0" w:leftChars="0" w:right="0" w:rightChars="0" w:firstLine="480" w:firstLineChars="200"/>
        <w:jc w:val="right"/>
        <w:outlineLvl w:val="9"/>
        <w:rPr>
          <w:rFonts w:hint="eastAsia" w:ascii="宋体" w:hAnsi="宋体" w:eastAsia="宋体" w:cs="宋体"/>
          <w:bCs/>
          <w:color w:val="auto"/>
          <w:sz w:val="24"/>
          <w:szCs w:val="24"/>
        </w:rPr>
      </w:pPr>
      <w:bookmarkStart w:id="2" w:name="_GoBack"/>
      <w:r>
        <w:rPr>
          <w:rFonts w:hint="eastAsia" w:ascii="宋体" w:hAnsi="宋体" w:eastAsia="宋体" w:cs="宋体"/>
          <w:bCs/>
          <w:color w:val="auto"/>
          <w:sz w:val="24"/>
          <w:szCs w:val="24"/>
        </w:rPr>
        <w:t>委托代理人：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（签字） </w:t>
      </w:r>
    </w:p>
    <w:p>
      <w:pPr>
        <w:jc w:val="right"/>
        <w:rPr>
          <w:rFonts w:hint="eastAsia"/>
          <w:sz w:val="24"/>
          <w:szCs w:val="24"/>
          <w:lang w:val="en-US" w:eastAsia="zh-CN"/>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年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月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none"/>
          <w:lang w:eastAsia="zh-CN"/>
        </w:rPr>
        <w:t>日</w:t>
      </w:r>
    </w:p>
    <w:bookmarkEnd w:id="2"/>
    <w:p>
      <w:pPr>
        <w:ind w:firstLine="60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pPr>
        <w:pageBreakBefore w:val="0"/>
        <w:kinsoku/>
        <w:overflowPunct/>
        <w:bidi w:val="0"/>
        <w:adjustRightInd w:val="0"/>
        <w:snapToGrid w:val="0"/>
        <w:spacing w:line="240" w:lineRule="auto"/>
        <w:ind w:right="0" w:rightChars="0"/>
        <w:jc w:val="both"/>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p>
    <w:p>
      <w:pPr>
        <w:pStyle w:val="2"/>
        <w:rPr>
          <w:rFonts w:hint="eastAsia"/>
          <w:lang w:val="en-US" w:eastAsia="zh-CN"/>
        </w:rPr>
      </w:pPr>
    </w:p>
    <w:p>
      <w:pPr>
        <w:pageBreakBefore w:val="0"/>
        <w:kinsoku/>
        <w:overflowPunct/>
        <w:bidi w:val="0"/>
        <w:adjustRightInd w:val="0"/>
        <w:snapToGrid w:val="0"/>
        <w:spacing w:line="240" w:lineRule="auto"/>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车辆租赁服务合同</w:t>
      </w:r>
    </w:p>
    <w:p>
      <w:pPr>
        <w:pageBreakBefore w:val="0"/>
        <w:kinsoku/>
        <w:overflowPunct/>
        <w:bidi w:val="0"/>
        <w:adjustRightInd w:val="0"/>
        <w:snapToGrid w:val="0"/>
        <w:spacing w:line="240" w:lineRule="auto"/>
        <w:ind w:firstLine="480" w:firstLineChars="200"/>
        <w:jc w:val="left"/>
        <w:rPr>
          <w:rFonts w:hint="eastAsia" w:ascii="宋体" w:hAnsi="宋体" w:eastAsia="宋体" w:cs="宋体"/>
          <w:color w:val="auto"/>
          <w:sz w:val="28"/>
          <w:szCs w:val="28"/>
        </w:rPr>
      </w:pP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四川省自然资源科学研究院</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地址：武侯区一环路南二段18-24号</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pPr>
        <w:keepNext w:val="0"/>
        <w:keepLines w:val="0"/>
        <w:pageBreakBefore w:val="0"/>
        <w:widowControl/>
        <w:kinsoku/>
        <w:overflowPunct/>
        <w:topLinePunct w:val="0"/>
        <w:autoSpaceDE/>
        <w:autoSpaceDN/>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根据《中华人民共和国政府采购法》、《中华人民共和国民法典》及XXXX采购项目的《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文件》、乙方的《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文件》及《中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通知书》，经甲乙双方经友好协商，双</w:t>
      </w:r>
      <w:r>
        <w:rPr>
          <w:rFonts w:hint="eastAsia" w:ascii="宋体" w:hAnsi="宋体" w:eastAsia="宋体" w:cs="宋体"/>
          <w:color w:val="auto"/>
          <w:sz w:val="24"/>
          <w:szCs w:val="24"/>
        </w:rPr>
        <w:t>方在自愿平等基础上，就就车辆租赁服务签订本合同，双方应共同遵守。合同条款如下：</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一、合同期限</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0000C7"/>
          <w:sz w:val="24"/>
          <w:szCs w:val="24"/>
        </w:rPr>
        <w:t>自</w:t>
      </w:r>
      <w:r>
        <w:rPr>
          <w:rFonts w:hint="eastAsia" w:ascii="宋体" w:hAnsi="宋体" w:eastAsia="宋体" w:cs="宋体"/>
          <w:color w:val="0000C7"/>
          <w:sz w:val="24"/>
          <w:szCs w:val="24"/>
          <w:u w:val="single"/>
        </w:rPr>
        <w:t>20</w:t>
      </w:r>
      <w:r>
        <w:rPr>
          <w:rFonts w:hint="eastAsia" w:ascii="宋体" w:hAnsi="宋体" w:eastAsia="宋体" w:cs="宋体"/>
          <w:color w:val="0000C7"/>
          <w:sz w:val="24"/>
          <w:szCs w:val="24"/>
          <w:u w:val="single"/>
          <w:lang w:val="en-US" w:eastAsia="zh-CN"/>
        </w:rPr>
        <w:t>22</w:t>
      </w:r>
      <w:r>
        <w:rPr>
          <w:rFonts w:hint="eastAsia" w:ascii="宋体" w:hAnsi="宋体" w:eastAsia="宋体" w:cs="宋体"/>
          <w:color w:val="0000C7"/>
          <w:sz w:val="24"/>
          <w:szCs w:val="24"/>
        </w:rPr>
        <w:t>年</w:t>
      </w:r>
      <w:r>
        <w:rPr>
          <w:rFonts w:hint="eastAsia" w:ascii="宋体" w:hAnsi="宋体" w:eastAsia="宋体" w:cs="宋体"/>
          <w:color w:val="0000C7"/>
          <w:sz w:val="24"/>
          <w:szCs w:val="24"/>
          <w:u w:val="single"/>
          <w:lang w:val="en-US" w:eastAsia="zh-CN"/>
        </w:rPr>
        <w:t>5</w:t>
      </w:r>
      <w:r>
        <w:rPr>
          <w:rFonts w:hint="eastAsia" w:ascii="宋体" w:hAnsi="宋体" w:eastAsia="宋体" w:cs="宋体"/>
          <w:color w:val="0000C7"/>
          <w:sz w:val="24"/>
          <w:szCs w:val="24"/>
        </w:rPr>
        <w:t>月</w:t>
      </w:r>
      <w:r>
        <w:rPr>
          <w:rFonts w:hint="eastAsia" w:ascii="宋体" w:hAnsi="宋体" w:eastAsia="宋体" w:cs="宋体"/>
          <w:color w:val="0000C7"/>
          <w:sz w:val="24"/>
          <w:szCs w:val="24"/>
          <w:u w:val="single"/>
        </w:rPr>
        <w:t>1</w:t>
      </w:r>
      <w:r>
        <w:rPr>
          <w:rFonts w:hint="eastAsia" w:ascii="宋体" w:hAnsi="宋体" w:eastAsia="宋体" w:cs="宋体"/>
          <w:color w:val="0000C7"/>
          <w:sz w:val="24"/>
          <w:szCs w:val="24"/>
        </w:rPr>
        <w:t>日</w:t>
      </w:r>
      <w:r>
        <w:rPr>
          <w:rFonts w:hint="eastAsia" w:ascii="宋体" w:hAnsi="宋体" w:eastAsia="宋体" w:cs="宋体"/>
          <w:color w:val="auto"/>
          <w:sz w:val="24"/>
          <w:szCs w:val="24"/>
        </w:rPr>
        <w:t>起到 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日止。</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二、合同内容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四川省自然资源科学研究院车辆</w:t>
      </w:r>
      <w:r>
        <w:rPr>
          <w:rFonts w:hint="eastAsia" w:ascii="宋体" w:hAnsi="宋体" w:eastAsia="宋体" w:cs="宋体"/>
          <w:color w:val="auto"/>
          <w:sz w:val="24"/>
          <w:szCs w:val="24"/>
        </w:rPr>
        <w:t>租赁服务。</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三、服务标准</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在合同履行期间，乙方需向甲方人员提供优质的服务，以维护双方的信誉和利益：</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1．乙方提供车辆需证照完备、车况良好及投保齐全。</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2．驾驶员熟悉市内主要道路，选择最优最快的路线接送甲方人员并保证甲方人员的人身和财产安全。</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3．根据甲方提供的预定时间，提前15分钟到达指定的地点等候。</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4．驾驶员在服务过程中使用“您好”“再见”等礼貌用语，并使用普通话。</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5．驾驶员在服务过程中不得随意停车停靠、接听电话、吸烟、主动与乘车人员搭话插话。</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6．驾驶员为甲方人员开关车门、提拿装卸行李。提醒甲方人员上下车注意安全、带走随身物品。</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7．确保甲方人员拥有最大的乘坐空间。车辆干净整洁，配备必要的日常用具如纸巾、雨伞、饮用水等。</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8．当甲方人员对服务不满意，能在第一时间与甲方取得联系，接受投诉，并有效解决。</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9．驾驶员服务过程中应携带驾驶证、身份证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驾驶员需经验丰富。</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四、甲方的权利和义务</w:t>
      </w:r>
    </w:p>
    <w:p>
      <w:pPr>
        <w:keepNext w:val="0"/>
        <w:keepLines w:val="0"/>
        <w:pageBreakBefore w:val="0"/>
        <w:kinsoku/>
        <w:wordWrap w:val="0"/>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1．甲方在协议期间无需担保、无需押金、享受异地租车便捷等优质服务。在合同期内有权享受乙方在特定时间内对社会举办的优惠活动政策和优惠价格及乙方的全国联网开通城市的租车业务。</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2．甲方有权对乙方承诺的协议价格、服务承诺等履约情况进行监督检查，也可以对乙方的市场价格、服务承诺等以各种形式进行收集，作为对乙方履约情况监督考核的依据，据此追究乙方的违约责任。</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3．甲方有权将乙方服务的考核结果、监督检查结果、合同履行等情况公布在甲方的网站上。</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五、乙方的权利和义务</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严格遵守国家法律法规和行业相关规定，诚实守信，合法经营，自觉维护甲方的利益，全面履行投标承诺，自觉接受甲方综合考核评定、监督检查和管理，为甲方提供符合党政机关公务用车使用标准的汽车租赁服务，确保高标准服务质量，以维护双方的信誉和利益。</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2．乙方有权拒绝甲方提出的汽车租赁服务业务范围和乙方承诺以外的其它要求。确因工作需要，乙方应按甲方要求提供服务，并有权收取甲方要求的协议以外服务的合理费用。</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3．乙方有权对甲方在日常管理工作中和租赁汽车过程中的不正当要求和违规行为进行投诉，并要求甲方有关部门做出处理。</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4．在合同有效期内，乙方中标价格为最高限价，甲方可与乙方进行议价。如果乙方下调市场价格，则乙方应按照投标承诺及时下调本合同执行的采购价格，否则视为“超过合同规定价格收费”。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5．乙方在合同有效期内的特定时间内举办优惠活动时，不得因价格优惠而减少服务项目、降低服务质量。</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6．在合同有效期内，乙方应按投标文件承诺向保险公司投保的险种及保额为甲方承租的车辆投保，并承担全部保险费用；承租的车辆发生保险事故时，由乙方负责索赔事宜，并承担相应法律责任。</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7．乙方为甲方提供的驾驶员及车辆租赁服务，由乙方自行承担一切风险责任及全部法律责任，并赔偿给甲方造成的各种损失。</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8．乙方除应投保法定的各种强制保险外，还应投保乘客的人身伤害保险（座位险</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万元/座，第三者责任险</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万），如事故对甲方造成伤害或损失，由乙方根据保险相关政策和规定对甲方进行赔偿。</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9．乙方的名称、地址等发生变化时，要及时通知甲方并按照甲方要求送报相关材料。如果未能及时将变更信息通知到甲方，所造成的不良影响及损失由乙方承担。</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rPr>
        <w:t>．乙方驾驶员应严格按照甲方行车计划提供服务，服从甲方做出的行车计划安排。未经甲方同意，驾驶员不得搭乘其他人员。当驾驶员因生病等原因不能为甲方提供服务时，乙方应及时更换驾驶员。</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．乙方驾驶员须身体健康（不得有传染性疾病）、品行端正，年龄在</w:t>
      </w:r>
      <w:r>
        <w:rPr>
          <w:rFonts w:hint="eastAsia" w:ascii="宋体" w:hAnsi="宋体" w:eastAsia="宋体" w:cs="宋体"/>
          <w:color w:val="auto"/>
          <w:sz w:val="24"/>
          <w:szCs w:val="24"/>
          <w:lang w:eastAsia="zh-CN"/>
        </w:rPr>
        <w:t>60</w:t>
      </w:r>
      <w:r>
        <w:rPr>
          <w:rFonts w:hint="eastAsia" w:ascii="宋体" w:hAnsi="宋体" w:eastAsia="宋体" w:cs="宋体"/>
          <w:color w:val="auto"/>
          <w:sz w:val="24"/>
          <w:szCs w:val="24"/>
        </w:rPr>
        <w:t>岁以下，驾龄在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年以上且熟悉市内主要道路，选择最优最快的路线接送甲方人员，并保证甲方人员的人身和财产安全。</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在服务期间，乙方驾驶员有义务提醒甲方人员保管好自己随身携带的贵重物品，以免发生丢失。乙方驾驶员有义务检查车门及后备箱是否锁好，以保证甲方人员及物品安全。租赁服务结束时，乙方驾驶员有义务提醒甲方人员带走所有物品。</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六、服务流程</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1．甲方须提前</w:t>
      </w:r>
      <w:r>
        <w:rPr>
          <w:rFonts w:hint="eastAsia" w:ascii="宋体" w:hAnsi="宋体" w:eastAsia="宋体" w:cs="宋体"/>
          <w:color w:val="auto"/>
          <w:sz w:val="24"/>
          <w:szCs w:val="24"/>
          <w:u w:val="single"/>
        </w:rPr>
        <w:t xml:space="preserve"> 10 </w:t>
      </w:r>
      <w:r>
        <w:rPr>
          <w:rFonts w:hint="eastAsia" w:ascii="宋体" w:hAnsi="宋体" w:eastAsia="宋体" w:cs="宋体"/>
          <w:color w:val="auto"/>
          <w:sz w:val="24"/>
          <w:szCs w:val="24"/>
        </w:rPr>
        <w:t>小时采用《用车预订单》的形式向乙方预定车辆。甲方将预订单邮件至乙方处，乙方接到订单后立即安排用车事宜。</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2．乙方的服务中心负责具体的车辆预订和咨询。</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（全周每日工作时间： </w:t>
      </w:r>
      <w:r>
        <w:rPr>
          <w:rFonts w:hint="eastAsia" w:ascii="宋体" w:hAnsi="宋体" w:eastAsia="宋体" w:cs="宋体"/>
          <w:color w:val="auto"/>
          <w:sz w:val="24"/>
          <w:szCs w:val="24"/>
          <w:u w:val="single"/>
        </w:rPr>
        <w:t>周一至周日24小时手机全天候接听电话</w:t>
      </w:r>
      <w:r>
        <w:rPr>
          <w:rFonts w:hint="eastAsia" w:ascii="宋体" w:hAnsi="宋体" w:eastAsia="宋体" w:cs="宋体"/>
          <w:color w:val="auto"/>
          <w:sz w:val="24"/>
          <w:szCs w:val="24"/>
        </w:rPr>
        <w:t>）。</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订车邮箱：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服务监督电话：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乙方服务中心在接到甲方的预订单后，及时回复甲方。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3．乙方专职服务人员：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4．甲方取消预订应在租赁业务发生的前4个小时内。超过此时间范畴，将视为甲方对此预定的最终确认，甲方需按此预定业务支付租车费用。</w:t>
      </w:r>
    </w:p>
    <w:p>
      <w:pPr>
        <w:keepNext w:val="0"/>
        <w:keepLines w:val="0"/>
        <w:pageBreakBefore w:val="0"/>
        <w:tabs>
          <w:tab w:val="left" w:pos="709"/>
        </w:tabs>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5．如遇紧急租车服务，甲方以电话形式通知乙方租用车辆时，甲方需提供固定订车电话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确认给乙方，并在第二个工作日内填写《用车预订单》进行补充确定。</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6．乙方凭甲方订单上的人员姓名、联系方式，为甲方人员服务。</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7．乙方提供接机服务时，根据甲方的预定，按要求制作接机牌，并在约定时间前到达指定接机地点。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8．乙方驾驶员应带《租车确认单》，行程结束后由甲方用车人签字确认。</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七、收费标准</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收费标准依据</w:t>
      </w:r>
      <w:r>
        <w:rPr>
          <w:rFonts w:hint="eastAsia" w:ascii="宋体" w:hAnsi="宋体" w:eastAsia="宋体" w:cs="宋体"/>
          <w:color w:val="auto"/>
          <w:sz w:val="24"/>
          <w:szCs w:val="24"/>
          <w:lang w:eastAsia="zh-CN"/>
        </w:rPr>
        <w:t>中选人投标价格据实收费。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八、费用结算</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1．甲方使用公务卡或转账方式支付乙方车辆租赁相关费用。</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2．车辆租赁费用结算依据经甲方签字确认的《租车确认单》，向甲方提供等额正式发票。甲方收到发票后，15个工作日内将租车费用支付给乙方。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九、违约责任</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1．甲、乙任何一方违反本合同的约定，应当承担违约责任，并赔偿对方的实际损失。</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2．因乙方责任造成合同终止时，由此给乙方造成的损失甲方不承担赔偿责任，由此给甲方造成的损失，乙方应承担赔偿责任。</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违反合同约定，经甲方调查属实，给予书面警告并限期整改，在整改期间内暂停其车辆租赁服务资格，整改期满后（如整改期超出合同有效期，则整改期至协议有效期满为止）乙方向甲方以书面形式申请恢复资格，甲方检查合格后予以回复，拒不整改的取消服务资格。违约行为包括但不限于：</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（1）不履行投标文件中承诺服务的；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（2）无正当理由拒绝按合同履行服务的；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（3）超过协议规定价格收费的；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（4）提供虚假发票、保险单的；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（5）使用无包车客运业务资质的车辆提供服务的；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（6）实际出租车辆与租赁合同，结算明细单中填写车辆不符的；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（7）被甲方用车人员投诉并经甲方查证属实的；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）违反协议规定的其他事项。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4．乙方承诺向保险公司投保，但在合同履行过程中并未向保险公司投保，致使发生保险事故后无法向保险公司要求赔付，则由乙方承担全部责任。</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5．乙方保证所提供车辆的所有权完全属于乙方且无任何抵押、查封等产权瑕疵。如有产权瑕疵的，视为乙方违约。乙方应负担由此而产生的一切损失。</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6．乙方违约情节特别严重的，甲方上报政府采购监管部门依法对其列入不良行为记录名单、在一至三年内禁止参加政府采购活动，并予以通报。</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7．合同任一方由于受诸如战争、骚乱、瘟疫、严重火灾、洪水、台风、地震等不可抗力事件的影响而不能执行合同时，履行合同的期限应予以延长，延长的期限应相当于事故所影响的时间。</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8．遭受不可抗力一方应在不可抗力事故发生后尽快以书面形式通知对方，详细情况报告以及不可抗力对履行合同影响程度的说明送达对方。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9．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10．一旦不可抗力事故的影响持续120天以上，甲乙双方通过友好协商，在合理的时间内达成进一步履行合同或终止合同的协议。</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十、保密条款</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1．任何一方对其获知的本合同涉及的另一方的所有有行、无形的信息及资料（包括但不限于甲乙双方的往来书面文字文件、电子邮件及信息、软盘资料等）商业机密或国家秘密负有保密义务。</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除非法律、法规另有规定或得到本合同之另一方的书面许可，任何一方不得向第三人泄露前款规定的商业秘密或国家秘密。保密期限自任何一方获得该商业秘密或国家秘密之日起至本条规定的秘密成为公众信息之日止。</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十一、合同的解释</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1．任何一方对本合同及其附件的解释均应遵循诚实信用原则，依照本合同签订时有效的中华人民共和国的法律、法规以及人们通常的理解进行。</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2．本合同标题仅供查阅方便，并非对本合同的诠释或解释，本合同中以日表述的时间期限均指公历日。</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十二、争议的解决</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在执行本合同中发生的与本合同有关的争端，甲乙双方应通过友好协商解决，经协商在30日内不能达成协议时，甲乙双方同意将争议提交甲方所在地的仲裁委员会按照该会仲裁规则进行仲裁。仲裁结果对双方均有约束力。</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2．除另有裁决外，仲裁费用应由败诉方承担。</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3．在仲裁期间，除正在进行的仲裁部分外，合同其他部分继续执行。</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十三、合同的终止</w:t>
      </w:r>
    </w:p>
    <w:p>
      <w:pPr>
        <w:pStyle w:val="13"/>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1．合同期内任何一方不得擅自终止合同，否则应负担所造成的一切损失。如一方因故需终止合同，必须提前三个月书面通知另一方，经双方以书面方式达成一致意见后，方可终止。</w:t>
      </w:r>
    </w:p>
    <w:p>
      <w:pPr>
        <w:pStyle w:val="13"/>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2．除本合同另有约定外，乙方发生任何下列（但不限于）一种情况，甲方有权解除本合同，并取消乙方车辆租赁服务资格：</w:t>
      </w:r>
    </w:p>
    <w:p>
      <w:pPr>
        <w:pStyle w:val="13"/>
        <w:keepNext w:val="0"/>
        <w:keepLines w:val="0"/>
        <w:pageBreakBefore w:val="0"/>
        <w:numPr>
          <w:ilvl w:val="0"/>
          <w:numId w:val="6"/>
        </w:numPr>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乙方被用车人员投诉违约情节特别严重的；</w:t>
      </w:r>
    </w:p>
    <w:p>
      <w:pPr>
        <w:pStyle w:val="13"/>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（2）在监督抽查中发现乙方有重大违约违法行为，严重损害甲方利益或政府采购形象的；</w:t>
      </w:r>
    </w:p>
    <w:p>
      <w:pPr>
        <w:pStyle w:val="13"/>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（3）乙方车辆设备设施发生重大变化，不满足招标文件要求的；</w:t>
      </w:r>
    </w:p>
    <w:p>
      <w:pPr>
        <w:pStyle w:val="13"/>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（4）乙方未能严格遵守法律、法规的规定，被相关部门处理并经甲方核实和认定的；</w:t>
      </w:r>
    </w:p>
    <w:p>
      <w:pPr>
        <w:pStyle w:val="13"/>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（5）乙方被行业管理部门年度考核不合格的；</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十四、权利的保留</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任何一方没有行使其权力或没有就违约方的违约行为采取任何行动，不应被视为是对其权利的放弃或追究其他各方违约责任权利的放弃。任何一方放弃针对违约方的某种权利，或放弃追究违约方的某种责任，不应视为对其他权利或追究其他责任的放弃。</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十五、合同修改</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于本合同的未尽事宜，需进行修改、补充或完善的，甲乙双方必须就所修改的内容签订书面的合同修改书，作为本合同的补充协议。补充协议与本合同具有同等法律效力。在本合同履行期间，因中国法律、法规、政策的变化致使本合同的部分条款相冲突、无效或失去强制执行效力时，甲乙双方应尽快修改本合同中相冲突或无效或失去可强制执行效力的条款。</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十六、合同生效</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1．除非合同中另有说明，本合同经甲乙双方法定代表人或授权代表签字盖章，即开始生效。</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2．本合同中的附件均为本合同不可分割的部分，与本合同具有同等的法律效力。</w:t>
      </w:r>
    </w:p>
    <w:p>
      <w:pPr>
        <w:keepNext w:val="0"/>
        <w:keepLines w:val="0"/>
        <w:pageBreakBefore w:val="0"/>
        <w:kinsoku/>
        <w:overflowPunct/>
        <w:topLinePunct w:val="0"/>
        <w:autoSpaceDE/>
        <w:autoSpaceDN/>
        <w:bidi w:val="0"/>
        <w:adjustRightInd w:val="0"/>
        <w:snapToGrid w:val="0"/>
        <w:spacing w:line="400" w:lineRule="exact"/>
        <w:ind w:left="0" w:leftChars="0" w:right="0" w:righ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3．本合同一式</w:t>
      </w:r>
      <w:r>
        <w:rPr>
          <w:rFonts w:hint="eastAsia" w:ascii="宋体" w:hAnsi="宋体" w:eastAsia="宋体" w:cs="宋体"/>
          <w:color w:val="auto"/>
          <w:sz w:val="24"/>
          <w:szCs w:val="24"/>
          <w:lang w:eastAsia="zh-CN"/>
        </w:rPr>
        <w:t>肆</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份，每份具有同等法律效力。</w:t>
      </w:r>
    </w:p>
    <w:p>
      <w:pPr>
        <w:pStyle w:val="2"/>
        <w:rPr>
          <w:rFonts w:hint="eastAsia"/>
        </w:rPr>
      </w:pPr>
    </w:p>
    <w:tbl>
      <w:tblPr>
        <w:tblStyle w:val="11"/>
        <w:tblW w:w="85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2"/>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1" w:hRule="atLeast"/>
          <w:jc w:val="center"/>
        </w:trPr>
        <w:tc>
          <w:tcPr>
            <w:tcW w:w="4252" w:type="dxa"/>
          </w:tcPr>
          <w:p>
            <w:pPr>
              <w:spacing w:line="600" w:lineRule="auto"/>
            </w:pPr>
            <w:r>
              <w:rPr>
                <w:rFonts w:hint="eastAsia" w:ascii="宋体" w:hAnsi="宋体" w:eastAsia="宋体" w:cs="宋体"/>
                <w:color w:val="auto"/>
                <w:sz w:val="24"/>
                <w:szCs w:val="24"/>
              </w:rPr>
              <w:t>甲方（章）</w:t>
            </w:r>
          </w:p>
          <w:p>
            <w:pPr>
              <w:spacing w:line="600" w:lineRule="auto"/>
            </w:pPr>
            <w:r>
              <w:rPr>
                <w:rFonts w:hint="eastAsia" w:ascii="宋体" w:hAnsi="宋体" w:eastAsia="宋体" w:cs="宋体"/>
                <w:color w:val="auto"/>
                <w:sz w:val="24"/>
                <w:szCs w:val="24"/>
              </w:rPr>
              <w:t>法人或被授权代表:</w:t>
            </w:r>
          </w:p>
          <w:p>
            <w:pPr>
              <w:spacing w:line="600" w:lineRule="auto"/>
            </w:pPr>
            <w:r>
              <w:rPr>
                <w:rFonts w:hint="eastAsia" w:ascii="宋体" w:hAnsi="宋体" w:eastAsia="宋体" w:cs="宋体"/>
                <w:color w:val="auto"/>
                <w:sz w:val="24"/>
                <w:szCs w:val="24"/>
              </w:rPr>
              <w:t>联系人：</w:t>
            </w:r>
          </w:p>
          <w:p>
            <w:pPr>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pacing w:line="600" w:lineRule="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tc>
        <w:tc>
          <w:tcPr>
            <w:tcW w:w="4252" w:type="dxa"/>
            <w:vAlign w:val="top"/>
          </w:tcPr>
          <w:p>
            <w:pPr>
              <w:spacing w:line="600" w:lineRule="auto"/>
            </w:pPr>
            <w:r>
              <w:rPr>
                <w:rFonts w:hint="eastAsia" w:ascii="宋体" w:hAnsi="宋体" w:eastAsia="宋体" w:cs="宋体"/>
                <w:color w:val="auto"/>
                <w:sz w:val="24"/>
                <w:szCs w:val="24"/>
              </w:rPr>
              <w:t>乙方（章）：</w:t>
            </w:r>
          </w:p>
          <w:p>
            <w:pPr>
              <w:spacing w:line="600" w:lineRule="auto"/>
            </w:pPr>
            <w:r>
              <w:rPr>
                <w:rFonts w:hint="eastAsia" w:ascii="宋体" w:hAnsi="宋体" w:eastAsia="宋体" w:cs="宋体"/>
                <w:color w:val="auto"/>
                <w:sz w:val="24"/>
                <w:szCs w:val="24"/>
              </w:rPr>
              <w:t>法人或被授权代表：</w:t>
            </w:r>
          </w:p>
          <w:p>
            <w:pPr>
              <w:spacing w:line="600" w:lineRule="auto"/>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p>
          <w:p>
            <w:pPr>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pacing w:line="600" w:lineRule="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tc>
      </w:tr>
    </w:tbl>
    <w:p>
      <w:pPr>
        <w:rPr>
          <w:rFonts w:hint="eastAsia" w:ascii="仿宋_GB2312" w:hAnsi="仿宋_GB2312" w:eastAsia="仿宋_GB2312" w:cs="仿宋_GB2312"/>
          <w:sz w:val="24"/>
          <w:szCs w:val="24"/>
          <w:lang w:val="en-US" w:eastAsia="zh-CN"/>
        </w:rPr>
      </w:pP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037480D"/>
    <w:multiLevelType w:val="multilevel"/>
    <w:tmpl w:val="4037480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2564492"/>
    <w:multiLevelType w:val="singleLevel"/>
    <w:tmpl w:val="62564492"/>
    <w:lvl w:ilvl="0" w:tentative="0">
      <w:start w:val="1"/>
      <w:numFmt w:val="decimal"/>
      <w:suff w:val="nothing"/>
      <w:lvlText w:val="%1．"/>
      <w:lvlJc w:val="left"/>
      <w:pPr>
        <w:ind w:left="0" w:leftChars="0" w:firstLine="400" w:firstLineChars="0"/>
      </w:pPr>
      <w:rPr>
        <w:rFonts w:hint="default"/>
      </w:rPr>
    </w:lvl>
  </w:abstractNum>
  <w:abstractNum w:abstractNumId="3">
    <w:nsid w:val="6256803B"/>
    <w:multiLevelType w:val="singleLevel"/>
    <w:tmpl w:val="6256803B"/>
    <w:lvl w:ilvl="0" w:tentative="0">
      <w:start w:val="1"/>
      <w:numFmt w:val="decimal"/>
      <w:suff w:val="nothing"/>
      <w:lvlText w:val="%1．"/>
      <w:lvlJc w:val="left"/>
      <w:pPr>
        <w:ind w:left="0" w:leftChars="0" w:firstLine="400" w:firstLineChars="0"/>
      </w:pPr>
      <w:rPr>
        <w:rFonts w:hint="default"/>
      </w:rPr>
    </w:lvl>
  </w:abstractNum>
  <w:abstractNum w:abstractNumId="4">
    <w:nsid w:val="62568056"/>
    <w:multiLevelType w:val="singleLevel"/>
    <w:tmpl w:val="62568056"/>
    <w:lvl w:ilvl="0" w:tentative="0">
      <w:start w:val="1"/>
      <w:numFmt w:val="decimalEnclosedCircleChinese"/>
      <w:suff w:val="nothing"/>
      <w:lvlText w:val="%1　"/>
      <w:lvlJc w:val="left"/>
      <w:pPr>
        <w:ind w:left="0" w:leftChars="0" w:firstLine="400" w:firstLineChars="0"/>
      </w:pPr>
      <w:rPr>
        <w:rFonts w:hint="eastAsia"/>
      </w:rPr>
    </w:lvl>
  </w:abstractNum>
  <w:abstractNum w:abstractNumId="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406A7"/>
    <w:rsid w:val="004C7700"/>
    <w:rsid w:val="006A4D70"/>
    <w:rsid w:val="006B5D97"/>
    <w:rsid w:val="010033EB"/>
    <w:rsid w:val="014A6720"/>
    <w:rsid w:val="02B05669"/>
    <w:rsid w:val="04922EE6"/>
    <w:rsid w:val="06F46D4E"/>
    <w:rsid w:val="07E036AB"/>
    <w:rsid w:val="082130C9"/>
    <w:rsid w:val="085A03F6"/>
    <w:rsid w:val="08F10976"/>
    <w:rsid w:val="0A0001BD"/>
    <w:rsid w:val="0D1906DC"/>
    <w:rsid w:val="0D1F2E84"/>
    <w:rsid w:val="0E981DC8"/>
    <w:rsid w:val="0F2067D2"/>
    <w:rsid w:val="11917187"/>
    <w:rsid w:val="11FC53A3"/>
    <w:rsid w:val="130B7919"/>
    <w:rsid w:val="13515491"/>
    <w:rsid w:val="14A51F02"/>
    <w:rsid w:val="14BD5091"/>
    <w:rsid w:val="160455AB"/>
    <w:rsid w:val="188E68BF"/>
    <w:rsid w:val="18B867FD"/>
    <w:rsid w:val="1A0730A3"/>
    <w:rsid w:val="1C817B96"/>
    <w:rsid w:val="1F7B0CDD"/>
    <w:rsid w:val="200D4030"/>
    <w:rsid w:val="207D0136"/>
    <w:rsid w:val="228A41A9"/>
    <w:rsid w:val="228E322A"/>
    <w:rsid w:val="22A37B24"/>
    <w:rsid w:val="25DE60C4"/>
    <w:rsid w:val="28BA78EF"/>
    <w:rsid w:val="2B1406A7"/>
    <w:rsid w:val="2C571C61"/>
    <w:rsid w:val="2D7A755F"/>
    <w:rsid w:val="2EBB5A58"/>
    <w:rsid w:val="30A95300"/>
    <w:rsid w:val="31775ABE"/>
    <w:rsid w:val="321A78CD"/>
    <w:rsid w:val="322B6868"/>
    <w:rsid w:val="327D079B"/>
    <w:rsid w:val="33FE5322"/>
    <w:rsid w:val="34F7507E"/>
    <w:rsid w:val="36877EE4"/>
    <w:rsid w:val="3A3A75EF"/>
    <w:rsid w:val="3A4C17E8"/>
    <w:rsid w:val="3ACE4F2F"/>
    <w:rsid w:val="3BD01C19"/>
    <w:rsid w:val="3C0924AD"/>
    <w:rsid w:val="3CBF456F"/>
    <w:rsid w:val="3CCD2AE9"/>
    <w:rsid w:val="3F6D7CDB"/>
    <w:rsid w:val="40212260"/>
    <w:rsid w:val="407F41DA"/>
    <w:rsid w:val="41475EAF"/>
    <w:rsid w:val="43214AD4"/>
    <w:rsid w:val="47C537BA"/>
    <w:rsid w:val="481020E5"/>
    <w:rsid w:val="48BE6981"/>
    <w:rsid w:val="492C4A7C"/>
    <w:rsid w:val="49946EC7"/>
    <w:rsid w:val="4FC35325"/>
    <w:rsid w:val="51690CBD"/>
    <w:rsid w:val="52190DAD"/>
    <w:rsid w:val="533A32DD"/>
    <w:rsid w:val="55210E87"/>
    <w:rsid w:val="57B47608"/>
    <w:rsid w:val="58E62085"/>
    <w:rsid w:val="5A4A4E48"/>
    <w:rsid w:val="5A4C7BFC"/>
    <w:rsid w:val="5D8232E5"/>
    <w:rsid w:val="5E9625EB"/>
    <w:rsid w:val="60471BB0"/>
    <w:rsid w:val="608D795D"/>
    <w:rsid w:val="619C2B33"/>
    <w:rsid w:val="65183133"/>
    <w:rsid w:val="65C15B04"/>
    <w:rsid w:val="671E3818"/>
    <w:rsid w:val="67896341"/>
    <w:rsid w:val="6ADD6DA9"/>
    <w:rsid w:val="6C6947A8"/>
    <w:rsid w:val="6C9B3C75"/>
    <w:rsid w:val="6D6D2302"/>
    <w:rsid w:val="6F404833"/>
    <w:rsid w:val="70792A1C"/>
    <w:rsid w:val="70DF2028"/>
    <w:rsid w:val="74EC194C"/>
    <w:rsid w:val="752E66D9"/>
    <w:rsid w:val="75B24B7A"/>
    <w:rsid w:val="76B80377"/>
    <w:rsid w:val="779A2E55"/>
    <w:rsid w:val="7A726AEA"/>
    <w:rsid w:val="7BB6337C"/>
    <w:rsid w:val="7E846BA6"/>
    <w:rsid w:val="7ECB48EF"/>
    <w:rsid w:val="7F843219"/>
    <w:rsid w:val="7FF921F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eastAsia="宋体" w:asciiTheme="minorAscii" w:hAnsiTheme="minorAscii"/>
      <w:b/>
      <w:bCs/>
      <w:kern w:val="44"/>
      <w:sz w:val="44"/>
      <w:szCs w:val="44"/>
    </w:rPr>
  </w:style>
  <w:style w:type="paragraph" w:styleId="4">
    <w:name w:val="heading 2"/>
    <w:basedOn w:val="1"/>
    <w:next w:val="1"/>
    <w:unhideWhenUsed/>
    <w:qFormat/>
    <w:uiPriority w:val="0"/>
    <w:pPr>
      <w:keepNext/>
      <w:keepLines/>
      <w:spacing w:before="260" w:after="260" w:line="360" w:lineRule="auto"/>
      <w:jc w:val="left"/>
      <w:outlineLvl w:val="1"/>
    </w:pPr>
    <w:rPr>
      <w:rFonts w:ascii="Arial" w:hAnsi="Arial" w:eastAsia="宋体" w:cs="Times New Roman"/>
      <w:b/>
      <w:bCs/>
      <w:sz w:val="24"/>
      <w:szCs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5">
    <w:name w:val="Body Text Indent"/>
    <w:basedOn w:val="1"/>
    <w:next w:val="6"/>
    <w:uiPriority w:val="0"/>
    <w:pPr>
      <w:ind w:firstLine="630"/>
    </w:pPr>
    <w:rPr>
      <w:sz w:val="32"/>
      <w:szCs w:val="20"/>
    </w:rPr>
  </w:style>
  <w:style w:type="paragraph" w:styleId="6">
    <w:name w:val="envelope return"/>
    <w:basedOn w:val="1"/>
    <w:uiPriority w:val="0"/>
    <w:pPr>
      <w:snapToGrid w:val="0"/>
    </w:pPr>
    <w:rPr>
      <w:rFonts w:ascii="Arial" w:hAnsi="Arial"/>
    </w:rPr>
  </w:style>
  <w:style w:type="paragraph" w:styleId="7">
    <w:name w:val="Body Text First Indent 2"/>
    <w:basedOn w:val="5"/>
    <w:uiPriority w:val="0"/>
    <w:pPr>
      <w:ind w:firstLine="420" w:firstLineChars="200"/>
    </w:pPr>
  </w:style>
  <w:style w:type="character" w:styleId="9">
    <w:name w:val="Hyperlink"/>
    <w:basedOn w:val="8"/>
    <w:qFormat/>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列出段落11"/>
    <w:basedOn w:val="1"/>
    <w:qFormat/>
    <w:uiPriority w:val="99"/>
    <w:pPr>
      <w:ind w:firstLine="420" w:firstLineChars="200"/>
    </w:pPr>
    <w:rPr>
      <w:szCs w:val="20"/>
    </w:rPr>
  </w:style>
  <w:style w:type="paragraph" w:customStyle="1" w:styleId="1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2022-04-08T02:21:00Z</dcterms:created>
  <dc:creator>HXM</dc:creator>
  <cp:lastModifiedBy>HXM</cp:lastModifiedBy>
  <cp:lastPrinted>2022-04-14T02:25:41Z</cp:lastPrinted>
  <dcterms:modified xsi:type="dcterms:W3CDTF">2022-04-14T03:06:36Z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